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1D" w:rsidRDefault="0010091D" w:rsidP="0010091D">
      <w:pPr>
        <w:pStyle w:val="a5"/>
        <w:jc w:val="center"/>
        <w:rPr>
          <w:b/>
          <w:sz w:val="24"/>
          <w:szCs w:val="24"/>
        </w:rPr>
      </w:pPr>
      <w:r>
        <w:rPr>
          <w:b/>
          <w:sz w:val="24"/>
          <w:szCs w:val="24"/>
        </w:rPr>
        <w:t>Текстовая часть доклада</w:t>
      </w:r>
    </w:p>
    <w:p w:rsidR="0010091D" w:rsidRDefault="0010091D" w:rsidP="0010091D">
      <w:pPr>
        <w:pStyle w:val="a5"/>
        <w:jc w:val="center"/>
        <w:rPr>
          <w:sz w:val="24"/>
          <w:szCs w:val="24"/>
        </w:rPr>
      </w:pPr>
      <w:r>
        <w:rPr>
          <w:sz w:val="24"/>
          <w:szCs w:val="24"/>
        </w:rPr>
        <w:t>Кондрашова Алексея Олеговича</w:t>
      </w:r>
    </w:p>
    <w:p w:rsidR="0010091D" w:rsidRDefault="0010091D" w:rsidP="0010091D">
      <w:pPr>
        <w:pStyle w:val="a5"/>
        <w:jc w:val="center"/>
        <w:rPr>
          <w:sz w:val="24"/>
          <w:szCs w:val="24"/>
        </w:rPr>
      </w:pPr>
      <w:r>
        <w:rPr>
          <w:sz w:val="24"/>
          <w:szCs w:val="24"/>
        </w:rPr>
        <w:t>Главы администрации МО Ломоносовский муниципальный район</w:t>
      </w:r>
    </w:p>
    <w:p w:rsidR="0010091D" w:rsidRDefault="0010091D" w:rsidP="0010091D">
      <w:pPr>
        <w:pStyle w:val="a5"/>
        <w:jc w:val="center"/>
        <w:rPr>
          <w:sz w:val="24"/>
          <w:szCs w:val="24"/>
        </w:rPr>
      </w:pPr>
      <w:r>
        <w:rPr>
          <w:sz w:val="24"/>
          <w:szCs w:val="24"/>
        </w:rPr>
        <w:t>о достигнутых значениях показателей</w:t>
      </w:r>
    </w:p>
    <w:p w:rsidR="0010091D" w:rsidRDefault="0010091D" w:rsidP="0010091D">
      <w:pPr>
        <w:pStyle w:val="a5"/>
        <w:jc w:val="center"/>
        <w:rPr>
          <w:sz w:val="24"/>
          <w:szCs w:val="24"/>
        </w:rPr>
      </w:pPr>
      <w:r>
        <w:rPr>
          <w:sz w:val="24"/>
          <w:szCs w:val="24"/>
        </w:rPr>
        <w:t>для оценки эффективности деятельности органов местного самоуправления</w:t>
      </w:r>
    </w:p>
    <w:p w:rsidR="0010091D" w:rsidRDefault="0010091D" w:rsidP="0010091D">
      <w:pPr>
        <w:pStyle w:val="a5"/>
        <w:jc w:val="center"/>
        <w:rPr>
          <w:sz w:val="24"/>
          <w:szCs w:val="24"/>
        </w:rPr>
      </w:pPr>
      <w:r>
        <w:rPr>
          <w:sz w:val="24"/>
          <w:szCs w:val="24"/>
        </w:rPr>
        <w:t>муниципального района  за 2018 (отчётный) год</w:t>
      </w:r>
    </w:p>
    <w:p w:rsidR="0010091D" w:rsidRDefault="0010091D" w:rsidP="0010091D">
      <w:pPr>
        <w:pStyle w:val="a5"/>
        <w:jc w:val="center"/>
        <w:rPr>
          <w:sz w:val="24"/>
          <w:szCs w:val="24"/>
        </w:rPr>
      </w:pPr>
      <w:r>
        <w:rPr>
          <w:sz w:val="24"/>
          <w:szCs w:val="24"/>
        </w:rPr>
        <w:t xml:space="preserve">и их планируемых </w:t>
      </w:r>
      <w:proofErr w:type="gramStart"/>
      <w:r>
        <w:rPr>
          <w:sz w:val="24"/>
          <w:szCs w:val="24"/>
        </w:rPr>
        <w:t>значениях</w:t>
      </w:r>
      <w:proofErr w:type="gramEnd"/>
      <w:r>
        <w:rPr>
          <w:sz w:val="24"/>
          <w:szCs w:val="24"/>
        </w:rPr>
        <w:t xml:space="preserve"> на 3-х летний период</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1. Основные сведения о муниципальном районе (городском округе) и органах местного самоуправления муниципального района (городского округа).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highlight w:val="lightGray"/>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Областной закон (областные законы), которым (которыми) образовано муниципальное образование (установлены границы, присвоен соответствующий статус, определены административный центр и перечень поселений, входящих в состав муниципального района).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Областной закон от 24 декабря 2004 года № 117-оз «</w:t>
      </w:r>
      <w:r w:rsidR="0008198F">
        <w:rPr>
          <w:rFonts w:ascii="Times New Roman" w:hAnsi="Times New Roman"/>
          <w:b/>
          <w:sz w:val="24"/>
          <w:szCs w:val="24"/>
        </w:rPr>
        <w:t xml:space="preserve">О </w:t>
      </w:r>
      <w:r>
        <w:rPr>
          <w:rFonts w:ascii="Times New Roman" w:hAnsi="Times New Roman"/>
          <w:b/>
          <w:sz w:val="24"/>
          <w:szCs w:val="24"/>
        </w:rPr>
        <w:t>наделении соответствующим статусом муниципального образования Ломоносовский муниципальный район и муниципальных образований в его составе».</w:t>
      </w:r>
    </w:p>
    <w:p w:rsidR="0008198F" w:rsidRDefault="0008198F" w:rsidP="0010091D">
      <w:pPr>
        <w:widowControl w:val="0"/>
        <w:autoSpaceDE w:val="0"/>
        <w:autoSpaceDN w:val="0"/>
        <w:adjustRightInd w:val="0"/>
        <w:spacing w:after="0" w:line="240" w:lineRule="auto"/>
        <w:ind w:firstLine="540"/>
        <w:jc w:val="both"/>
        <w:rPr>
          <w:rFonts w:ascii="Times New Roman" w:hAnsi="Times New Roman"/>
          <w:b/>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Административный центр муниципального образования:</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Санкт-Петербург, город Ломоносов</w:t>
      </w:r>
    </w:p>
    <w:p w:rsidR="0010091D" w:rsidRDefault="0010091D" w:rsidP="0010091D">
      <w:pPr>
        <w:ind w:right="88"/>
        <w:jc w:val="both"/>
        <w:rPr>
          <w:rFonts w:ascii="Times New Roman" w:hAnsi="Times New Roman"/>
          <w:sz w:val="24"/>
          <w:szCs w:val="24"/>
        </w:rPr>
      </w:pPr>
      <w:r>
        <w:rPr>
          <w:rFonts w:ascii="Times New Roman" w:hAnsi="Times New Roman"/>
          <w:sz w:val="24"/>
          <w:szCs w:val="24"/>
        </w:rPr>
        <w:t>Местом нахождения органов местного самоуправления Ломоносовского муниципального района установлен город Ломоносов, который не входит в состав Ленинградской области - находится в границах города федерального значения Санкт-Петербург.</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Число городских и сельских поселений, входящих в состав муниципального района.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4 городских поселения и 11 сельских поселений</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Сведения о преобразованиях муниципального района (городского округа) и поселений в его составе, принятых областными законами после 2005 года.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Областной закон от 06 мая 2010 года № 17-оз «О внесении изменений в некоторые областные законы в связи с принятием Федерального закона «О внесении изменений в отдельные законодательные акты Российской федерации в связи с совершенствованием организации местного самоуправления» (статья 17, приложение 17).</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Закон Ленинградской области от 06.02.2017 № 1-оз «О внесении изменения в статью 1 областного закона "О наделении соответствующим  статусом муниципального образования Ломоносовский муниципальный район и муниципальных образований в его составе»</w:t>
      </w:r>
      <w:r w:rsidR="00282374">
        <w:rPr>
          <w:rFonts w:ascii="Times New Roman" w:hAnsi="Times New Roman"/>
          <w:sz w:val="24"/>
          <w:szCs w:val="24"/>
        </w:rPr>
        <w:t>.</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highlight w:val="lightGray"/>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1.5. Площадь муниципального образования по состоянию на 31 декабря 201</w:t>
      </w:r>
      <w:r w:rsidR="00A349EB">
        <w:rPr>
          <w:rFonts w:ascii="Times New Roman" w:hAnsi="Times New Roman"/>
          <w:sz w:val="24"/>
          <w:szCs w:val="24"/>
        </w:rPr>
        <w:t>8</w:t>
      </w:r>
      <w:r>
        <w:rPr>
          <w:rFonts w:ascii="Times New Roman" w:hAnsi="Times New Roman"/>
          <w:sz w:val="24"/>
          <w:szCs w:val="24"/>
        </w:rPr>
        <w:t xml:space="preserve"> года- 1919</w:t>
      </w:r>
      <w:r w:rsidR="00282374">
        <w:rPr>
          <w:rFonts w:ascii="Times New Roman" w:hAnsi="Times New Roman"/>
          <w:sz w:val="24"/>
          <w:szCs w:val="24"/>
        </w:rPr>
        <w:t xml:space="preserve"> </w:t>
      </w:r>
      <w:r>
        <w:rPr>
          <w:rFonts w:ascii="Times New Roman" w:hAnsi="Times New Roman"/>
          <w:sz w:val="24"/>
          <w:szCs w:val="24"/>
        </w:rPr>
        <w:t>кв.км.</w:t>
      </w: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Население муниципального образования по состоянию на 31 декабря 201</w:t>
      </w:r>
      <w:r w:rsidR="00A349EB">
        <w:rPr>
          <w:rFonts w:ascii="Times New Roman" w:hAnsi="Times New Roman"/>
          <w:sz w:val="24"/>
          <w:szCs w:val="24"/>
        </w:rPr>
        <w:t xml:space="preserve">8 </w:t>
      </w:r>
      <w:r>
        <w:rPr>
          <w:rFonts w:ascii="Times New Roman" w:hAnsi="Times New Roman"/>
          <w:sz w:val="24"/>
          <w:szCs w:val="24"/>
        </w:rPr>
        <w:t xml:space="preserve">года составляет </w:t>
      </w:r>
      <w:r w:rsidRPr="00A349EB">
        <w:rPr>
          <w:rFonts w:ascii="Times New Roman" w:hAnsi="Times New Roman"/>
          <w:sz w:val="24"/>
          <w:szCs w:val="24"/>
        </w:rPr>
        <w:t>7</w:t>
      </w:r>
      <w:r w:rsidR="00C70A62">
        <w:rPr>
          <w:rFonts w:ascii="Times New Roman" w:hAnsi="Times New Roman"/>
          <w:sz w:val="24"/>
          <w:szCs w:val="24"/>
        </w:rPr>
        <w:t>3</w:t>
      </w:r>
      <w:r w:rsidRPr="00A349EB">
        <w:rPr>
          <w:rFonts w:ascii="Times New Roman" w:hAnsi="Times New Roman"/>
          <w:sz w:val="24"/>
          <w:szCs w:val="24"/>
        </w:rPr>
        <w:t>,</w:t>
      </w:r>
      <w:r w:rsidR="00282374">
        <w:rPr>
          <w:rFonts w:ascii="Times New Roman" w:hAnsi="Times New Roman"/>
          <w:sz w:val="24"/>
          <w:szCs w:val="24"/>
        </w:rPr>
        <w:t>5</w:t>
      </w:r>
      <w:r>
        <w:rPr>
          <w:rFonts w:ascii="Times New Roman" w:hAnsi="Times New Roman"/>
          <w:sz w:val="24"/>
          <w:szCs w:val="24"/>
        </w:rPr>
        <w:t xml:space="preserve"> тыс. чел.</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highlight w:val="lightGray"/>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1.7. Формирование представительного органа муниципального образования - </w:t>
      </w:r>
      <w:r>
        <w:rPr>
          <w:rFonts w:ascii="Times New Roman" w:hAnsi="Times New Roman"/>
          <w:b/>
          <w:sz w:val="24"/>
          <w:szCs w:val="24"/>
        </w:rPr>
        <w:t>из числа представителей поселений муниципального района,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дата проведения выборов действующего состава представительного органа </w:t>
      </w:r>
      <w:r>
        <w:rPr>
          <w:rFonts w:ascii="Times New Roman" w:hAnsi="Times New Roman"/>
          <w:b/>
          <w:sz w:val="24"/>
          <w:szCs w:val="24"/>
        </w:rPr>
        <w:t>(14.09.2014 г.)</w:t>
      </w:r>
      <w:r>
        <w:rPr>
          <w:rFonts w:ascii="Times New Roman" w:hAnsi="Times New Roman"/>
          <w:sz w:val="24"/>
          <w:szCs w:val="24"/>
        </w:rPr>
        <w:t xml:space="preserve"> и срок его полномочий -  </w:t>
      </w:r>
      <w:r>
        <w:rPr>
          <w:rFonts w:ascii="Times New Roman" w:hAnsi="Times New Roman"/>
          <w:b/>
          <w:sz w:val="24"/>
          <w:szCs w:val="24"/>
        </w:rPr>
        <w:t>5 лет</w:t>
      </w:r>
      <w:r>
        <w:rPr>
          <w:rFonts w:ascii="Times New Roman" w:hAnsi="Times New Roman"/>
          <w:sz w:val="24"/>
          <w:szCs w:val="24"/>
        </w:rPr>
        <w:t>,</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число депутатов представительного органа:</w:t>
      </w:r>
    </w:p>
    <w:p w:rsidR="0010091D" w:rsidRDefault="0010091D" w:rsidP="001009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lastRenderedPageBreak/>
        <w:t xml:space="preserve">согласно уставу муниципального образования – </w:t>
      </w:r>
      <w:r>
        <w:rPr>
          <w:rFonts w:ascii="Times New Roman" w:hAnsi="Times New Roman"/>
          <w:b/>
          <w:sz w:val="24"/>
          <w:szCs w:val="24"/>
        </w:rPr>
        <w:t>30 депутатов,</w:t>
      </w:r>
    </w:p>
    <w:p w:rsidR="0010091D" w:rsidRDefault="0010091D" w:rsidP="001009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фактически по состоянию на 31 декабря отчётного года – </w:t>
      </w:r>
      <w:r>
        <w:rPr>
          <w:rFonts w:ascii="Times New Roman" w:hAnsi="Times New Roman"/>
          <w:b/>
          <w:sz w:val="24"/>
          <w:szCs w:val="24"/>
        </w:rPr>
        <w:t>30 депутатов</w:t>
      </w:r>
      <w:r>
        <w:rPr>
          <w:rFonts w:ascii="Times New Roman" w:hAnsi="Times New Roman"/>
          <w:sz w:val="24"/>
          <w:szCs w:val="24"/>
        </w:rPr>
        <w:t>.</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1.8. </w:t>
      </w:r>
      <w:proofErr w:type="gramStart"/>
      <w:r>
        <w:rPr>
          <w:rFonts w:ascii="Times New Roman" w:hAnsi="Times New Roman"/>
          <w:sz w:val="24"/>
          <w:szCs w:val="24"/>
        </w:rPr>
        <w:t>Возглавляет местную администрацию Кондрашов Алексей Олегович</w:t>
      </w:r>
      <w:r w:rsidR="00CB3C12">
        <w:rPr>
          <w:rFonts w:ascii="Times New Roman" w:hAnsi="Times New Roman"/>
          <w:sz w:val="24"/>
          <w:szCs w:val="24"/>
        </w:rPr>
        <w:t>,</w:t>
      </w:r>
      <w:r>
        <w:rPr>
          <w:rFonts w:ascii="Times New Roman" w:hAnsi="Times New Roman"/>
          <w:sz w:val="24"/>
          <w:szCs w:val="24"/>
        </w:rPr>
        <w:t xml:space="preserve"> назначен на должность Главы администрации муниципального образования Ломоносовский муниципальный район Ленинградской области </w:t>
      </w:r>
      <w:r>
        <w:rPr>
          <w:rFonts w:ascii="Times New Roman" w:hAnsi="Times New Roman"/>
          <w:b/>
          <w:sz w:val="24"/>
          <w:szCs w:val="24"/>
        </w:rPr>
        <w:t>с 01 ноября 2014 года</w:t>
      </w:r>
      <w:r>
        <w:rPr>
          <w:rFonts w:ascii="Times New Roman" w:hAnsi="Times New Roman"/>
          <w:sz w:val="24"/>
          <w:szCs w:val="24"/>
        </w:rPr>
        <w:t xml:space="preserve"> на основании решения Совета депутатов муниципального образования Ломоносовский муниципальный район Ленинградской области от 29.10.2014 №13 «О назначении кандидата на должность Главы администрации МО Ломоносовский муниципальный район Ленинградской области» с заключением контракта на срок полномочий Совета депутатов муниципального</w:t>
      </w:r>
      <w:proofErr w:type="gramEnd"/>
      <w:r>
        <w:rPr>
          <w:rFonts w:ascii="Times New Roman" w:hAnsi="Times New Roman"/>
          <w:sz w:val="24"/>
          <w:szCs w:val="24"/>
        </w:rPr>
        <w:t xml:space="preserve"> образования Ломоносовский муниципальный район Ленинградской области третьего созыва.</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sidRPr="0008198F">
        <w:rPr>
          <w:rFonts w:ascii="Times New Roman" w:hAnsi="Times New Roman"/>
          <w:sz w:val="24"/>
          <w:szCs w:val="24"/>
        </w:rPr>
        <w:t>1.9. Общая численность работников органов местного самоуправления по состоянию на 31 декабря 201</w:t>
      </w:r>
      <w:r w:rsidR="00A349EB" w:rsidRPr="0008198F">
        <w:rPr>
          <w:rFonts w:ascii="Times New Roman" w:hAnsi="Times New Roman"/>
          <w:sz w:val="24"/>
          <w:szCs w:val="24"/>
        </w:rPr>
        <w:t>8</w:t>
      </w:r>
      <w:r w:rsidRPr="0008198F">
        <w:rPr>
          <w:rFonts w:ascii="Times New Roman" w:hAnsi="Times New Roman"/>
          <w:sz w:val="24"/>
          <w:szCs w:val="24"/>
        </w:rPr>
        <w:t xml:space="preserve"> года, </w:t>
      </w:r>
      <w:r w:rsidRPr="0008198F">
        <w:rPr>
          <w:rFonts w:ascii="Times New Roman" w:hAnsi="Times New Roman"/>
          <w:b/>
          <w:sz w:val="24"/>
          <w:szCs w:val="24"/>
        </w:rPr>
        <w:t>1</w:t>
      </w:r>
      <w:r w:rsidR="0008198F" w:rsidRPr="0008198F">
        <w:rPr>
          <w:rFonts w:ascii="Times New Roman" w:hAnsi="Times New Roman"/>
          <w:b/>
          <w:sz w:val="24"/>
          <w:szCs w:val="24"/>
        </w:rPr>
        <w:t>54</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sidRPr="0008198F">
        <w:rPr>
          <w:rFonts w:ascii="Times New Roman" w:hAnsi="Times New Roman"/>
          <w:sz w:val="24"/>
          <w:szCs w:val="24"/>
        </w:rPr>
        <w:t xml:space="preserve">в том числе число замещающих муниципальные должности, </w:t>
      </w:r>
      <w:r w:rsidR="0083623F">
        <w:rPr>
          <w:rFonts w:ascii="Times New Roman" w:hAnsi="Times New Roman"/>
          <w:b/>
          <w:sz w:val="24"/>
          <w:szCs w:val="24"/>
        </w:rPr>
        <w:t>2</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sidRPr="0008198F">
        <w:rPr>
          <w:rFonts w:ascii="Times New Roman" w:hAnsi="Times New Roman"/>
          <w:sz w:val="24"/>
          <w:szCs w:val="24"/>
        </w:rPr>
        <w:t xml:space="preserve">общая фактическая численность муниципальных служащих, </w:t>
      </w:r>
      <w:r w:rsidR="0008198F" w:rsidRPr="0008198F">
        <w:rPr>
          <w:rFonts w:ascii="Times New Roman" w:hAnsi="Times New Roman"/>
          <w:b/>
          <w:sz w:val="24"/>
          <w:szCs w:val="24"/>
        </w:rPr>
        <w:t>112</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sidRPr="0008198F">
        <w:rPr>
          <w:rFonts w:ascii="Times New Roman" w:hAnsi="Times New Roman"/>
          <w:sz w:val="24"/>
          <w:szCs w:val="24"/>
        </w:rPr>
        <w:t xml:space="preserve">в том числе: </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proofErr w:type="gramStart"/>
      <w:r w:rsidRPr="0008198F">
        <w:rPr>
          <w:rFonts w:ascii="Times New Roman" w:hAnsi="Times New Roman"/>
          <w:sz w:val="24"/>
          <w:szCs w:val="24"/>
        </w:rPr>
        <w:t>исполняющих</w:t>
      </w:r>
      <w:proofErr w:type="gramEnd"/>
      <w:r w:rsidRPr="0008198F">
        <w:rPr>
          <w:rFonts w:ascii="Times New Roman" w:hAnsi="Times New Roman"/>
          <w:sz w:val="24"/>
          <w:szCs w:val="24"/>
        </w:rPr>
        <w:t xml:space="preserve"> собственные полномочия муниципального образования, </w:t>
      </w:r>
      <w:r w:rsidRPr="0008198F">
        <w:rPr>
          <w:rFonts w:ascii="Times New Roman" w:hAnsi="Times New Roman"/>
          <w:b/>
          <w:sz w:val="24"/>
          <w:szCs w:val="24"/>
        </w:rPr>
        <w:t>76</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8198F">
        <w:rPr>
          <w:rFonts w:ascii="Times New Roman" w:hAnsi="Times New Roman"/>
          <w:sz w:val="24"/>
          <w:szCs w:val="24"/>
        </w:rPr>
        <w:t>исполняющих</w:t>
      </w:r>
      <w:proofErr w:type="gramEnd"/>
      <w:r w:rsidRPr="0008198F">
        <w:rPr>
          <w:rFonts w:ascii="Times New Roman" w:hAnsi="Times New Roman"/>
          <w:sz w:val="24"/>
          <w:szCs w:val="24"/>
        </w:rPr>
        <w:t xml:space="preserve"> переданные государственные полномочия, </w:t>
      </w:r>
      <w:r w:rsidRPr="0008198F">
        <w:rPr>
          <w:rFonts w:ascii="Times New Roman" w:hAnsi="Times New Roman"/>
          <w:b/>
          <w:sz w:val="24"/>
          <w:szCs w:val="24"/>
        </w:rPr>
        <w:t>31</w:t>
      </w:r>
    </w:p>
    <w:p w:rsidR="0010091D" w:rsidRPr="0008198F"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8198F">
        <w:rPr>
          <w:rFonts w:ascii="Times New Roman" w:hAnsi="Times New Roman"/>
          <w:sz w:val="24"/>
          <w:szCs w:val="24"/>
        </w:rPr>
        <w:t xml:space="preserve">исполняющих полномочия иных муниципальных образований, переданные соглашениями </w:t>
      </w:r>
      <w:r w:rsidRPr="0008198F">
        <w:rPr>
          <w:rFonts w:ascii="Times New Roman" w:hAnsi="Times New Roman"/>
          <w:b/>
          <w:sz w:val="24"/>
          <w:szCs w:val="24"/>
        </w:rPr>
        <w:t>15</w:t>
      </w:r>
      <w:proofErr w:type="gramEnd"/>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highlight w:val="lightGray"/>
        </w:rPr>
      </w:pPr>
    </w:p>
    <w:p w:rsidR="0010091D" w:rsidRDefault="0010091D" w:rsidP="001009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Примечание: в органах местного самоуправления муниципальные служащие в рамках должностных обязанностей исполняют собственные полномочия муниципального образования, переданные государственные полномочия, полномочия иных муниципальных образований, переданные соглашениями.</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highlight w:val="lightGray"/>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1.10. Официальное печатное издание для опубликования правовых актов органов местного самоуправления.</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Решением Совета депутатов Ломоносовского муниципального района, №41 от 8 июля 2009</w:t>
      </w:r>
      <w:r w:rsidR="00BD5FA6">
        <w:rPr>
          <w:rFonts w:ascii="Times New Roman" w:hAnsi="Times New Roman"/>
          <w:sz w:val="24"/>
          <w:szCs w:val="24"/>
        </w:rPr>
        <w:t xml:space="preserve"> </w:t>
      </w:r>
      <w:r>
        <w:rPr>
          <w:rFonts w:ascii="Times New Roman" w:hAnsi="Times New Roman"/>
          <w:sz w:val="24"/>
          <w:szCs w:val="24"/>
        </w:rPr>
        <w:t>года «Об официальных средствах массовой информации муниципального образования Ломоносовский муниципальный район», официальными средствами массовой информации установлены газеты «Ломоносовский районный вестник» и «Балтийский луч»</w:t>
      </w:r>
    </w:p>
    <w:p w:rsidR="0010091D" w:rsidRDefault="0010091D" w:rsidP="0010091D">
      <w:pPr>
        <w:pStyle w:val="a5"/>
        <w:rPr>
          <w:sz w:val="24"/>
          <w:szCs w:val="24"/>
          <w:highlight w:val="lightGray"/>
        </w:rPr>
      </w:pPr>
    </w:p>
    <w:p w:rsidR="0010091D" w:rsidRDefault="0010091D" w:rsidP="001009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1.11. Наличие официального сайта органа местного самоуправления в сети "Интернет", электронный адрес органа местного самоуправления</w:t>
      </w:r>
    </w:p>
    <w:p w:rsidR="0010091D" w:rsidRDefault="0010091D" w:rsidP="00100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Решением Совета депутатов Ломоносовского муниципального района, №99 от 29.09.2010года «Изменения и дополнения в устав муниципального образования Ломоносовский муниципальный район Ленинградской области» официальным сайтом органов местного самоуправления установлен </w:t>
      </w:r>
      <w:hyperlink r:id="rId6" w:history="1">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lang w:val="en-US"/>
          </w:rPr>
          <w:t>lomonosovlo</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ru</w:t>
        </w:r>
        <w:proofErr w:type="spellEnd"/>
      </w:hyperlink>
      <w:r>
        <w:rPr>
          <w:rFonts w:ascii="Times New Roman" w:hAnsi="Times New Roman"/>
          <w:sz w:val="24"/>
          <w:szCs w:val="24"/>
        </w:rPr>
        <w:t>.</w:t>
      </w:r>
    </w:p>
    <w:p w:rsidR="007A0D09" w:rsidRDefault="007A0D09"/>
    <w:p w:rsidR="006F38C9" w:rsidRPr="004C71E8" w:rsidRDefault="006F38C9" w:rsidP="006F38C9">
      <w:pPr>
        <w:pStyle w:val="a5"/>
        <w:jc w:val="center"/>
        <w:rPr>
          <w:b/>
          <w:sz w:val="24"/>
          <w:szCs w:val="24"/>
        </w:rPr>
      </w:pPr>
      <w:r w:rsidRPr="004C71E8">
        <w:rPr>
          <w:b/>
          <w:sz w:val="24"/>
          <w:szCs w:val="24"/>
        </w:rPr>
        <w:t>I. Экономическое развитие</w:t>
      </w:r>
    </w:p>
    <w:p w:rsidR="006F38C9" w:rsidRPr="004C71E8" w:rsidRDefault="006F38C9" w:rsidP="006F38C9">
      <w:pPr>
        <w:pStyle w:val="a5"/>
        <w:rPr>
          <w:b/>
          <w:sz w:val="24"/>
          <w:szCs w:val="24"/>
        </w:rPr>
      </w:pPr>
    </w:p>
    <w:p w:rsidR="006F38C9" w:rsidRPr="004C71E8" w:rsidRDefault="006F38C9" w:rsidP="006F38C9">
      <w:pPr>
        <w:pStyle w:val="a5"/>
        <w:jc w:val="both"/>
        <w:rPr>
          <w:b/>
          <w:sz w:val="24"/>
          <w:szCs w:val="24"/>
        </w:rPr>
      </w:pPr>
      <w:r w:rsidRPr="004C71E8">
        <w:rPr>
          <w:b/>
          <w:sz w:val="24"/>
          <w:szCs w:val="24"/>
        </w:rPr>
        <w:t xml:space="preserve">п.1. «Число субъектов малого и среднего предпринимательства в расчете </w:t>
      </w:r>
    </w:p>
    <w:p w:rsidR="006F38C9" w:rsidRPr="004C71E8" w:rsidRDefault="006F38C9" w:rsidP="006F38C9">
      <w:pPr>
        <w:pStyle w:val="a5"/>
        <w:tabs>
          <w:tab w:val="center" w:pos="4790"/>
        </w:tabs>
        <w:jc w:val="both"/>
        <w:rPr>
          <w:sz w:val="24"/>
          <w:szCs w:val="24"/>
        </w:rPr>
      </w:pPr>
      <w:r w:rsidRPr="004C71E8">
        <w:rPr>
          <w:b/>
          <w:sz w:val="24"/>
          <w:szCs w:val="24"/>
        </w:rPr>
        <w:t>на 10 тыс. человек населения» (единиц)</w:t>
      </w:r>
      <w:r w:rsidRPr="004C71E8">
        <w:rPr>
          <w:sz w:val="24"/>
          <w:szCs w:val="24"/>
        </w:rPr>
        <w:tab/>
      </w:r>
    </w:p>
    <w:p w:rsidR="006F38C9" w:rsidRPr="004C71E8" w:rsidRDefault="006F38C9" w:rsidP="006F38C9">
      <w:pPr>
        <w:pStyle w:val="a5"/>
        <w:rPr>
          <w:sz w:val="24"/>
          <w:szCs w:val="24"/>
        </w:rPr>
      </w:pPr>
      <w:r w:rsidRPr="004C71E8">
        <w:rPr>
          <w:sz w:val="24"/>
          <w:szCs w:val="24"/>
        </w:rPr>
        <w:t xml:space="preserve">- фактические значения за год, предшествующий </w:t>
      </w:r>
      <w:r>
        <w:rPr>
          <w:sz w:val="24"/>
          <w:szCs w:val="24"/>
        </w:rPr>
        <w:t>отчёт</w:t>
      </w:r>
      <w:r w:rsidR="00424357">
        <w:rPr>
          <w:sz w:val="24"/>
          <w:szCs w:val="24"/>
        </w:rPr>
        <w:t>ному году, в 2017</w:t>
      </w:r>
      <w:r w:rsidRPr="004C71E8">
        <w:rPr>
          <w:sz w:val="24"/>
          <w:szCs w:val="24"/>
        </w:rPr>
        <w:t xml:space="preserve"> году – </w:t>
      </w:r>
      <w:r w:rsidR="003F3EAB">
        <w:rPr>
          <w:sz w:val="24"/>
          <w:szCs w:val="24"/>
        </w:rPr>
        <w:t>286,6</w:t>
      </w:r>
      <w:r w:rsidRPr="004C71E8">
        <w:rPr>
          <w:sz w:val="24"/>
          <w:szCs w:val="24"/>
        </w:rPr>
        <w:t xml:space="preserve">. </w:t>
      </w:r>
    </w:p>
    <w:p w:rsidR="006F38C9" w:rsidRPr="004C71E8" w:rsidRDefault="006F38C9" w:rsidP="006F38C9">
      <w:pPr>
        <w:pStyle w:val="a5"/>
        <w:rPr>
          <w:sz w:val="24"/>
          <w:szCs w:val="24"/>
        </w:rPr>
      </w:pPr>
      <w:r w:rsidRPr="004C71E8">
        <w:rPr>
          <w:sz w:val="24"/>
          <w:szCs w:val="24"/>
        </w:rPr>
        <w:t xml:space="preserve">- фактические значения за год, предшествующий на 2 года </w:t>
      </w:r>
      <w:r>
        <w:rPr>
          <w:sz w:val="24"/>
          <w:szCs w:val="24"/>
        </w:rPr>
        <w:t>отчёт</w:t>
      </w:r>
      <w:r w:rsidRPr="004C71E8">
        <w:rPr>
          <w:sz w:val="24"/>
          <w:szCs w:val="24"/>
        </w:rPr>
        <w:t>ному году, в 201</w:t>
      </w:r>
      <w:r w:rsidR="00424357">
        <w:rPr>
          <w:sz w:val="24"/>
          <w:szCs w:val="24"/>
        </w:rPr>
        <w:t>6</w:t>
      </w:r>
      <w:r w:rsidRPr="004C71E8">
        <w:rPr>
          <w:sz w:val="24"/>
          <w:szCs w:val="24"/>
        </w:rPr>
        <w:t xml:space="preserve"> году – </w:t>
      </w:r>
      <w:r w:rsidR="003F3EAB">
        <w:rPr>
          <w:sz w:val="24"/>
          <w:szCs w:val="24"/>
        </w:rPr>
        <w:t>229,7</w:t>
      </w:r>
      <w:r w:rsidRPr="004C71E8">
        <w:rPr>
          <w:sz w:val="24"/>
          <w:szCs w:val="24"/>
        </w:rPr>
        <w:t>;</w:t>
      </w:r>
    </w:p>
    <w:p w:rsidR="006F38C9" w:rsidRPr="004C71E8" w:rsidRDefault="006F38C9" w:rsidP="006F38C9">
      <w:pPr>
        <w:pStyle w:val="a5"/>
        <w:rPr>
          <w:sz w:val="24"/>
          <w:szCs w:val="24"/>
        </w:rPr>
      </w:pPr>
      <w:r w:rsidRPr="004C71E8">
        <w:rPr>
          <w:sz w:val="24"/>
          <w:szCs w:val="24"/>
        </w:rPr>
        <w:t xml:space="preserve">- фактические значения за </w:t>
      </w:r>
      <w:r>
        <w:rPr>
          <w:sz w:val="24"/>
          <w:szCs w:val="24"/>
        </w:rPr>
        <w:t>отчёт</w:t>
      </w:r>
      <w:r w:rsidR="00424357">
        <w:rPr>
          <w:sz w:val="24"/>
          <w:szCs w:val="24"/>
        </w:rPr>
        <w:t>ный 2018</w:t>
      </w:r>
      <w:r w:rsidRPr="004C71E8">
        <w:rPr>
          <w:sz w:val="24"/>
          <w:szCs w:val="24"/>
        </w:rPr>
        <w:t xml:space="preserve"> год – </w:t>
      </w:r>
      <w:r w:rsidR="003F3EAB">
        <w:rPr>
          <w:sz w:val="24"/>
          <w:szCs w:val="24"/>
        </w:rPr>
        <w:t>386,3</w:t>
      </w:r>
      <w:r w:rsidRPr="004C71E8">
        <w:rPr>
          <w:sz w:val="24"/>
          <w:szCs w:val="24"/>
        </w:rPr>
        <w:t>;</w:t>
      </w:r>
    </w:p>
    <w:p w:rsidR="006F38C9" w:rsidRPr="004C71E8" w:rsidRDefault="006F38C9" w:rsidP="006F38C9">
      <w:pPr>
        <w:pStyle w:val="a5"/>
        <w:rPr>
          <w:sz w:val="24"/>
          <w:szCs w:val="24"/>
        </w:rPr>
      </w:pPr>
      <w:r w:rsidRPr="004C71E8">
        <w:rPr>
          <w:sz w:val="24"/>
          <w:szCs w:val="24"/>
        </w:rPr>
        <w:lastRenderedPageBreak/>
        <w:t>-  планируемые значения на 3-летний период:</w:t>
      </w:r>
    </w:p>
    <w:p w:rsidR="006F38C9" w:rsidRPr="004C71E8" w:rsidRDefault="006F38C9" w:rsidP="006F38C9">
      <w:pPr>
        <w:pStyle w:val="a5"/>
        <w:rPr>
          <w:sz w:val="24"/>
          <w:szCs w:val="24"/>
        </w:rPr>
      </w:pPr>
      <w:r w:rsidRPr="004C71E8">
        <w:rPr>
          <w:sz w:val="24"/>
          <w:szCs w:val="24"/>
        </w:rPr>
        <w:t xml:space="preserve">   в 201</w:t>
      </w:r>
      <w:r w:rsidR="00424357">
        <w:rPr>
          <w:sz w:val="24"/>
          <w:szCs w:val="24"/>
        </w:rPr>
        <w:t>9</w:t>
      </w:r>
      <w:r w:rsidRPr="004C71E8">
        <w:rPr>
          <w:sz w:val="24"/>
          <w:szCs w:val="24"/>
        </w:rPr>
        <w:t xml:space="preserve"> году – 4</w:t>
      </w:r>
      <w:r w:rsidR="003F3EAB">
        <w:rPr>
          <w:sz w:val="24"/>
          <w:szCs w:val="24"/>
        </w:rPr>
        <w:t>01</w:t>
      </w:r>
      <w:r w:rsidRPr="004C71E8">
        <w:rPr>
          <w:sz w:val="24"/>
          <w:szCs w:val="24"/>
        </w:rPr>
        <w:t xml:space="preserve">, </w:t>
      </w:r>
    </w:p>
    <w:p w:rsidR="006F38C9" w:rsidRPr="004C71E8" w:rsidRDefault="00424357" w:rsidP="00B667CC">
      <w:pPr>
        <w:pStyle w:val="a5"/>
      </w:pPr>
      <w:r>
        <w:t xml:space="preserve">   в 2020</w:t>
      </w:r>
      <w:r w:rsidR="006F38C9" w:rsidRPr="004C71E8">
        <w:t xml:space="preserve"> году – 41</w:t>
      </w:r>
      <w:r w:rsidR="003F3EAB">
        <w:t>6</w:t>
      </w:r>
      <w:r w:rsidR="006F38C9" w:rsidRPr="004C71E8">
        <w:t>,</w:t>
      </w:r>
    </w:p>
    <w:p w:rsidR="006F38C9" w:rsidRDefault="00424357" w:rsidP="00B667CC">
      <w:pPr>
        <w:pStyle w:val="a5"/>
      </w:pPr>
      <w:r>
        <w:t xml:space="preserve">   в 2021</w:t>
      </w:r>
      <w:r w:rsidR="006F38C9" w:rsidRPr="004C71E8">
        <w:t xml:space="preserve"> году – 4</w:t>
      </w:r>
      <w:r w:rsidR="003F3EAB">
        <w:t>31</w:t>
      </w:r>
      <w:r w:rsidR="006F38C9" w:rsidRPr="004C71E8">
        <w:t xml:space="preserve">.   </w:t>
      </w:r>
    </w:p>
    <w:p w:rsidR="006F38C9" w:rsidRPr="004C71E8" w:rsidRDefault="006F38C9" w:rsidP="00B667CC">
      <w:pPr>
        <w:pStyle w:val="a5"/>
      </w:pPr>
    </w:p>
    <w:p w:rsidR="00424357" w:rsidRDefault="00B667CC" w:rsidP="00B667CC">
      <w:pPr>
        <w:pStyle w:val="a5"/>
        <w:jc w:val="both"/>
      </w:pPr>
      <w:r>
        <w:t xml:space="preserve">        </w:t>
      </w:r>
      <w:r w:rsidR="006F38C9" w:rsidRPr="004C71E8">
        <w:t>При расч</w:t>
      </w:r>
      <w:r w:rsidR="006F38C9">
        <w:t>ё</w:t>
      </w:r>
      <w:r w:rsidR="006F38C9" w:rsidRPr="004C71E8">
        <w:t>те показателя использовались данные Реестра субъектов малого и среднего предпринимательства (информация Федеральной налоговой службы), а также среднегодовая численность постоянного населения за 201</w:t>
      </w:r>
      <w:r w:rsidR="00424357">
        <w:t>8</w:t>
      </w:r>
      <w:r w:rsidR="006F38C9" w:rsidRPr="004C71E8">
        <w:t xml:space="preserve"> год. </w:t>
      </w:r>
    </w:p>
    <w:p w:rsidR="00424357" w:rsidRDefault="00B667CC" w:rsidP="00B667CC">
      <w:pPr>
        <w:pStyle w:val="a5"/>
      </w:pPr>
      <w:r>
        <w:t xml:space="preserve">        </w:t>
      </w:r>
      <w:r w:rsidR="006F38C9" w:rsidRPr="004C71E8">
        <w:t>По полученным данным в МО Ломоносовский муниципальный район на 01.01.201</w:t>
      </w:r>
      <w:r w:rsidR="00424357">
        <w:t>9</w:t>
      </w:r>
      <w:r w:rsidR="006F38C9" w:rsidRPr="004C71E8">
        <w:t xml:space="preserve"> г. - 2</w:t>
      </w:r>
      <w:r w:rsidR="00424357">
        <w:t>838</w:t>
      </w:r>
      <w:r w:rsidR="006F38C9" w:rsidRPr="004C71E8">
        <w:t xml:space="preserve"> субъектов малого и среднего предпринимательства</w:t>
      </w:r>
    </w:p>
    <w:p w:rsidR="006F38C9" w:rsidRPr="004C71E8" w:rsidRDefault="00B667CC" w:rsidP="00B667CC">
      <w:pPr>
        <w:pStyle w:val="a5"/>
        <w:jc w:val="both"/>
      </w:pPr>
      <w:r>
        <w:t xml:space="preserve">        </w:t>
      </w:r>
      <w:r w:rsidR="006F38C9" w:rsidRPr="004C71E8">
        <w:t>В расч</w:t>
      </w:r>
      <w:r w:rsidR="006F38C9">
        <w:t>ё</w:t>
      </w:r>
      <w:r w:rsidR="006F38C9" w:rsidRPr="004C71E8">
        <w:t>те на 10 тысяч человек н</w:t>
      </w:r>
      <w:r w:rsidR="00424357">
        <w:t>аселения приходится 386</w:t>
      </w:r>
      <w:r w:rsidR="006F38C9" w:rsidRPr="004C71E8">
        <w:t xml:space="preserve"> субъектов малого и среднего предпринимательства.</w:t>
      </w:r>
    </w:p>
    <w:p w:rsidR="006F38C9" w:rsidRPr="004C71E8" w:rsidRDefault="00B667CC" w:rsidP="00B667CC">
      <w:pPr>
        <w:pStyle w:val="a5"/>
        <w:jc w:val="both"/>
      </w:pPr>
      <w:r>
        <w:t xml:space="preserve">        </w:t>
      </w:r>
      <w:r w:rsidR="006F38C9" w:rsidRPr="004C71E8">
        <w:t xml:space="preserve">Наблюдается рост субъектов малого, среднего предпринимательства. </w:t>
      </w:r>
      <w:proofErr w:type="gramStart"/>
      <w:r w:rsidR="006F38C9" w:rsidRPr="004C71E8">
        <w:t>Среди положительных факторов, оказывающих влияние на развитие малого и среднего предпринимательства в Ломоносовском районе, стоит отметить реализацию положений Федерального закона Российской Федерации от 24 июля 2007 г. N 209-ФЗ "О развитии малого и среднего предпринимательства в Российской Федерации" и разработанной в соответствии с данным законом областной подпрограммы «Развитие малого, среднего предпринимательства и потребительского рынка Ленинградской области».</w:t>
      </w:r>
      <w:proofErr w:type="gramEnd"/>
    </w:p>
    <w:p w:rsidR="006F38C9" w:rsidRPr="004C71E8" w:rsidRDefault="006F38C9" w:rsidP="006F38C9">
      <w:pPr>
        <w:pStyle w:val="a5"/>
        <w:jc w:val="both"/>
        <w:rPr>
          <w:sz w:val="24"/>
          <w:szCs w:val="24"/>
        </w:rPr>
      </w:pPr>
    </w:p>
    <w:p w:rsidR="006F38C9" w:rsidRPr="00316E6E" w:rsidRDefault="006F38C9" w:rsidP="006F38C9">
      <w:pPr>
        <w:pStyle w:val="a5"/>
        <w:jc w:val="both"/>
        <w:rPr>
          <w:b/>
          <w:sz w:val="24"/>
          <w:szCs w:val="24"/>
        </w:rPr>
      </w:pPr>
      <w:r w:rsidRPr="00316E6E">
        <w:rPr>
          <w:b/>
          <w:sz w:val="24"/>
          <w:szCs w:val="24"/>
        </w:rPr>
        <w:t xml:space="preserve">п.2.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6F38C9" w:rsidRPr="00316E6E" w:rsidRDefault="006F38C9" w:rsidP="006F38C9">
      <w:pPr>
        <w:pStyle w:val="a5"/>
        <w:jc w:val="both"/>
        <w:rPr>
          <w:sz w:val="24"/>
          <w:szCs w:val="24"/>
        </w:rPr>
      </w:pPr>
      <w:r w:rsidRPr="00316E6E">
        <w:rPr>
          <w:sz w:val="24"/>
          <w:szCs w:val="24"/>
        </w:rPr>
        <w:t>- фактические значения за год, предшествующий отчётному году, в 201</w:t>
      </w:r>
      <w:r w:rsidR="00316E6E" w:rsidRPr="00316E6E">
        <w:rPr>
          <w:sz w:val="24"/>
          <w:szCs w:val="24"/>
        </w:rPr>
        <w:t>7</w:t>
      </w:r>
      <w:r w:rsidRPr="00316E6E">
        <w:rPr>
          <w:sz w:val="24"/>
          <w:szCs w:val="24"/>
        </w:rPr>
        <w:t xml:space="preserve"> году – </w:t>
      </w:r>
      <w:r w:rsidR="00BD0646">
        <w:rPr>
          <w:sz w:val="24"/>
          <w:szCs w:val="24"/>
        </w:rPr>
        <w:t>43</w:t>
      </w:r>
      <w:bookmarkStart w:id="0" w:name="_GoBack"/>
      <w:bookmarkEnd w:id="0"/>
      <w:r w:rsidRPr="00316E6E">
        <w:rPr>
          <w:sz w:val="24"/>
          <w:szCs w:val="24"/>
        </w:rPr>
        <w:t>,</w:t>
      </w:r>
      <w:r w:rsidR="008A7934">
        <w:rPr>
          <w:sz w:val="24"/>
          <w:szCs w:val="24"/>
        </w:rPr>
        <w:t>7</w:t>
      </w:r>
      <w:r w:rsidRPr="00316E6E">
        <w:rPr>
          <w:sz w:val="24"/>
          <w:szCs w:val="24"/>
        </w:rPr>
        <w:t xml:space="preserve">. </w:t>
      </w:r>
    </w:p>
    <w:p w:rsidR="006F38C9" w:rsidRPr="00316E6E" w:rsidRDefault="006F38C9" w:rsidP="006F38C9">
      <w:pPr>
        <w:pStyle w:val="a5"/>
        <w:jc w:val="both"/>
        <w:rPr>
          <w:sz w:val="24"/>
          <w:szCs w:val="24"/>
        </w:rPr>
      </w:pPr>
      <w:r w:rsidRPr="00316E6E">
        <w:rPr>
          <w:sz w:val="24"/>
          <w:szCs w:val="24"/>
        </w:rPr>
        <w:t>- фактические значения за год, предшествующий на 2 года отчётному году, в 201</w:t>
      </w:r>
      <w:r w:rsidR="00316E6E" w:rsidRPr="00316E6E">
        <w:rPr>
          <w:sz w:val="24"/>
          <w:szCs w:val="24"/>
        </w:rPr>
        <w:t>6</w:t>
      </w:r>
      <w:r w:rsidRPr="00316E6E">
        <w:rPr>
          <w:sz w:val="24"/>
          <w:szCs w:val="24"/>
        </w:rPr>
        <w:t xml:space="preserve"> году – 3</w:t>
      </w:r>
      <w:r w:rsidR="008A7934">
        <w:rPr>
          <w:sz w:val="24"/>
          <w:szCs w:val="24"/>
        </w:rPr>
        <w:t>9</w:t>
      </w:r>
      <w:r w:rsidRPr="00316E6E">
        <w:rPr>
          <w:sz w:val="24"/>
          <w:szCs w:val="24"/>
        </w:rPr>
        <w:t>,</w:t>
      </w:r>
      <w:r w:rsidR="008A7934">
        <w:rPr>
          <w:sz w:val="24"/>
          <w:szCs w:val="24"/>
        </w:rPr>
        <w:t>5</w:t>
      </w:r>
      <w:r w:rsidRPr="00316E6E">
        <w:rPr>
          <w:sz w:val="24"/>
          <w:szCs w:val="24"/>
        </w:rPr>
        <w:t xml:space="preserve">; </w:t>
      </w:r>
    </w:p>
    <w:p w:rsidR="006F38C9" w:rsidRPr="00316E6E" w:rsidRDefault="006F38C9" w:rsidP="006F38C9">
      <w:pPr>
        <w:pStyle w:val="a5"/>
        <w:jc w:val="both"/>
        <w:rPr>
          <w:sz w:val="24"/>
          <w:szCs w:val="24"/>
        </w:rPr>
      </w:pPr>
      <w:r w:rsidRPr="00316E6E">
        <w:rPr>
          <w:sz w:val="24"/>
          <w:szCs w:val="24"/>
        </w:rPr>
        <w:t>- факти</w:t>
      </w:r>
      <w:r w:rsidR="00316E6E" w:rsidRPr="00316E6E">
        <w:rPr>
          <w:sz w:val="24"/>
          <w:szCs w:val="24"/>
        </w:rPr>
        <w:t>ческие значения за отчётный 2018</w:t>
      </w:r>
      <w:r w:rsidRPr="00316E6E">
        <w:rPr>
          <w:sz w:val="24"/>
          <w:szCs w:val="24"/>
        </w:rPr>
        <w:t xml:space="preserve"> год  – </w:t>
      </w:r>
      <w:r w:rsidR="008A7934">
        <w:rPr>
          <w:sz w:val="24"/>
          <w:szCs w:val="24"/>
        </w:rPr>
        <w:t>43</w:t>
      </w:r>
      <w:r w:rsidR="00316E6E" w:rsidRPr="00316E6E">
        <w:rPr>
          <w:sz w:val="24"/>
          <w:szCs w:val="24"/>
        </w:rPr>
        <w:t>,</w:t>
      </w:r>
      <w:r w:rsidR="008A7934">
        <w:rPr>
          <w:sz w:val="24"/>
          <w:szCs w:val="24"/>
        </w:rPr>
        <w:t>9</w:t>
      </w:r>
      <w:r w:rsidRPr="00316E6E">
        <w:rPr>
          <w:sz w:val="24"/>
          <w:szCs w:val="24"/>
        </w:rPr>
        <w:t>;</w:t>
      </w:r>
    </w:p>
    <w:p w:rsidR="006F38C9" w:rsidRPr="00316E6E" w:rsidRDefault="006F38C9" w:rsidP="006F38C9">
      <w:pPr>
        <w:pStyle w:val="a5"/>
        <w:jc w:val="both"/>
        <w:rPr>
          <w:sz w:val="24"/>
          <w:szCs w:val="24"/>
        </w:rPr>
      </w:pPr>
      <w:r w:rsidRPr="00316E6E">
        <w:rPr>
          <w:sz w:val="24"/>
          <w:szCs w:val="24"/>
        </w:rPr>
        <w:t>-  планируемые значения на 3-летний период:</w:t>
      </w:r>
    </w:p>
    <w:p w:rsidR="006F38C9" w:rsidRPr="00316E6E" w:rsidRDefault="006F38C9" w:rsidP="006F38C9">
      <w:pPr>
        <w:pStyle w:val="a5"/>
        <w:jc w:val="both"/>
        <w:rPr>
          <w:sz w:val="24"/>
          <w:szCs w:val="24"/>
        </w:rPr>
      </w:pPr>
      <w:r w:rsidRPr="00316E6E">
        <w:rPr>
          <w:sz w:val="24"/>
          <w:szCs w:val="24"/>
        </w:rPr>
        <w:t xml:space="preserve">   в 201</w:t>
      </w:r>
      <w:r w:rsidR="00316E6E" w:rsidRPr="00316E6E">
        <w:rPr>
          <w:sz w:val="24"/>
          <w:szCs w:val="24"/>
        </w:rPr>
        <w:t>9</w:t>
      </w:r>
      <w:r w:rsidRPr="00316E6E">
        <w:rPr>
          <w:sz w:val="24"/>
          <w:szCs w:val="24"/>
        </w:rPr>
        <w:t xml:space="preserve"> году – </w:t>
      </w:r>
      <w:r w:rsidR="008A7934">
        <w:rPr>
          <w:sz w:val="24"/>
          <w:szCs w:val="24"/>
        </w:rPr>
        <w:t>44</w:t>
      </w:r>
      <w:r w:rsidR="00316E6E" w:rsidRPr="00316E6E">
        <w:rPr>
          <w:sz w:val="24"/>
          <w:szCs w:val="24"/>
        </w:rPr>
        <w:t>,</w:t>
      </w:r>
      <w:r w:rsidR="008A7934">
        <w:rPr>
          <w:sz w:val="24"/>
          <w:szCs w:val="24"/>
        </w:rPr>
        <w:t>1</w:t>
      </w:r>
      <w:r w:rsidRPr="00316E6E">
        <w:rPr>
          <w:sz w:val="24"/>
          <w:szCs w:val="24"/>
        </w:rPr>
        <w:t xml:space="preserve">, </w:t>
      </w:r>
    </w:p>
    <w:p w:rsidR="006F38C9" w:rsidRPr="00316E6E" w:rsidRDefault="006F38C9" w:rsidP="006F38C9">
      <w:pPr>
        <w:pStyle w:val="a5"/>
        <w:jc w:val="both"/>
        <w:rPr>
          <w:sz w:val="24"/>
          <w:szCs w:val="24"/>
        </w:rPr>
      </w:pPr>
      <w:r w:rsidRPr="00316E6E">
        <w:rPr>
          <w:sz w:val="24"/>
          <w:szCs w:val="24"/>
        </w:rPr>
        <w:t xml:space="preserve">   в 20</w:t>
      </w:r>
      <w:r w:rsidR="00316E6E" w:rsidRPr="00316E6E">
        <w:rPr>
          <w:sz w:val="24"/>
          <w:szCs w:val="24"/>
        </w:rPr>
        <w:t>20</w:t>
      </w:r>
      <w:r w:rsidRPr="00316E6E">
        <w:rPr>
          <w:sz w:val="24"/>
          <w:szCs w:val="24"/>
        </w:rPr>
        <w:t xml:space="preserve"> году – </w:t>
      </w:r>
      <w:r w:rsidR="008A7934">
        <w:rPr>
          <w:sz w:val="24"/>
          <w:szCs w:val="24"/>
        </w:rPr>
        <w:t>44</w:t>
      </w:r>
      <w:r w:rsidRPr="00316E6E">
        <w:rPr>
          <w:sz w:val="24"/>
          <w:szCs w:val="24"/>
        </w:rPr>
        <w:t>,</w:t>
      </w:r>
      <w:r w:rsidR="008A7934">
        <w:rPr>
          <w:sz w:val="24"/>
          <w:szCs w:val="24"/>
        </w:rPr>
        <w:t>4</w:t>
      </w:r>
      <w:r w:rsidRPr="00316E6E">
        <w:rPr>
          <w:sz w:val="24"/>
          <w:szCs w:val="24"/>
        </w:rPr>
        <w:t>,</w:t>
      </w:r>
    </w:p>
    <w:p w:rsidR="006F38C9" w:rsidRPr="00316E6E" w:rsidRDefault="006F38C9" w:rsidP="006F38C9">
      <w:pPr>
        <w:pStyle w:val="a5"/>
        <w:jc w:val="both"/>
        <w:rPr>
          <w:sz w:val="24"/>
          <w:szCs w:val="24"/>
        </w:rPr>
      </w:pPr>
      <w:r w:rsidRPr="00316E6E">
        <w:rPr>
          <w:sz w:val="24"/>
          <w:szCs w:val="24"/>
        </w:rPr>
        <w:t xml:space="preserve">   в 202</w:t>
      </w:r>
      <w:r w:rsidR="00316E6E" w:rsidRPr="00316E6E">
        <w:rPr>
          <w:sz w:val="24"/>
          <w:szCs w:val="24"/>
        </w:rPr>
        <w:t>1</w:t>
      </w:r>
      <w:r w:rsidRPr="00316E6E">
        <w:rPr>
          <w:sz w:val="24"/>
          <w:szCs w:val="24"/>
        </w:rPr>
        <w:t xml:space="preserve"> году – </w:t>
      </w:r>
      <w:r w:rsidR="008A7934">
        <w:rPr>
          <w:sz w:val="24"/>
          <w:szCs w:val="24"/>
        </w:rPr>
        <w:t>44</w:t>
      </w:r>
      <w:r w:rsidR="00316E6E" w:rsidRPr="00316E6E">
        <w:rPr>
          <w:sz w:val="24"/>
          <w:szCs w:val="24"/>
        </w:rPr>
        <w:t>,</w:t>
      </w:r>
      <w:r w:rsidR="008A7934">
        <w:rPr>
          <w:sz w:val="24"/>
          <w:szCs w:val="24"/>
        </w:rPr>
        <w:t>8</w:t>
      </w:r>
      <w:r w:rsidRPr="00316E6E">
        <w:rPr>
          <w:sz w:val="24"/>
          <w:szCs w:val="24"/>
        </w:rPr>
        <w:t xml:space="preserve">. </w:t>
      </w:r>
    </w:p>
    <w:p w:rsidR="006F38C9" w:rsidRPr="00316E6E" w:rsidRDefault="006F38C9" w:rsidP="006F38C9">
      <w:pPr>
        <w:pStyle w:val="a5"/>
        <w:jc w:val="both"/>
        <w:rPr>
          <w:sz w:val="24"/>
          <w:szCs w:val="24"/>
        </w:rPr>
      </w:pPr>
    </w:p>
    <w:p w:rsidR="006F38C9" w:rsidRPr="00316E6E" w:rsidRDefault="006F38C9" w:rsidP="006F38C9">
      <w:pPr>
        <w:pStyle w:val="a5"/>
        <w:ind w:firstLine="708"/>
        <w:jc w:val="both"/>
        <w:rPr>
          <w:sz w:val="24"/>
          <w:szCs w:val="24"/>
        </w:rPr>
      </w:pPr>
      <w:r w:rsidRPr="00316E6E">
        <w:rPr>
          <w:sz w:val="24"/>
          <w:szCs w:val="24"/>
        </w:rPr>
        <w:t xml:space="preserve">Расчёт показателя осуществляется на основе имеющихся данных по итогам Сплошного наблюдения за деятельностью субъектов малого и среднего предпринимательства за 2015 год, а также данные </w:t>
      </w:r>
      <w:proofErr w:type="spellStart"/>
      <w:r w:rsidRPr="00316E6E">
        <w:rPr>
          <w:sz w:val="24"/>
          <w:szCs w:val="24"/>
        </w:rPr>
        <w:t>Петростата</w:t>
      </w:r>
      <w:proofErr w:type="spellEnd"/>
      <w:r w:rsidRPr="00316E6E">
        <w:rPr>
          <w:sz w:val="24"/>
          <w:szCs w:val="24"/>
        </w:rPr>
        <w:t xml:space="preserve"> по форме П-4.</w:t>
      </w:r>
    </w:p>
    <w:p w:rsidR="006F38C9" w:rsidRPr="00316E6E" w:rsidRDefault="006F38C9" w:rsidP="006F38C9">
      <w:pPr>
        <w:pStyle w:val="a5"/>
        <w:ind w:firstLine="708"/>
        <w:jc w:val="both"/>
        <w:rPr>
          <w:sz w:val="24"/>
          <w:szCs w:val="24"/>
        </w:rPr>
      </w:pPr>
      <w:r w:rsidRPr="00316E6E">
        <w:rPr>
          <w:sz w:val="24"/>
          <w:szCs w:val="24"/>
        </w:rPr>
        <w:t>В Ломоносовском районе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составляет:</w:t>
      </w:r>
    </w:p>
    <w:p w:rsidR="006F38C9" w:rsidRDefault="006F38C9" w:rsidP="006F38C9">
      <w:pPr>
        <w:pStyle w:val="a5"/>
        <w:jc w:val="both"/>
        <w:rPr>
          <w:sz w:val="24"/>
          <w:szCs w:val="24"/>
        </w:rPr>
      </w:pPr>
      <w:r w:rsidRPr="00316E6E">
        <w:rPr>
          <w:sz w:val="24"/>
          <w:szCs w:val="24"/>
        </w:rPr>
        <w:t>- на 01.01.201</w:t>
      </w:r>
      <w:r w:rsidR="00316E6E" w:rsidRPr="00316E6E">
        <w:rPr>
          <w:sz w:val="24"/>
          <w:szCs w:val="24"/>
        </w:rPr>
        <w:t>9 г. – 36</w:t>
      </w:r>
      <w:r w:rsidRPr="00316E6E">
        <w:rPr>
          <w:sz w:val="24"/>
          <w:szCs w:val="24"/>
        </w:rPr>
        <w:t>,</w:t>
      </w:r>
      <w:r w:rsidR="00316E6E" w:rsidRPr="00316E6E">
        <w:rPr>
          <w:sz w:val="24"/>
          <w:szCs w:val="24"/>
        </w:rPr>
        <w:t>0</w:t>
      </w:r>
      <w:r w:rsidRPr="00316E6E">
        <w:rPr>
          <w:sz w:val="24"/>
          <w:szCs w:val="24"/>
        </w:rPr>
        <w:t>%.</w:t>
      </w:r>
    </w:p>
    <w:p w:rsidR="00316E6E" w:rsidRPr="002128BB" w:rsidRDefault="00316E6E" w:rsidP="00316E6E">
      <w:pPr>
        <w:spacing w:after="0" w:line="240" w:lineRule="auto"/>
        <w:ind w:firstLine="708"/>
        <w:jc w:val="both"/>
        <w:rPr>
          <w:rFonts w:ascii="Times New Roman" w:hAnsi="Times New Roman"/>
          <w:sz w:val="24"/>
          <w:szCs w:val="24"/>
        </w:rPr>
      </w:pPr>
      <w:r w:rsidRPr="002128BB">
        <w:rPr>
          <w:rFonts w:ascii="Times New Roman" w:hAnsi="Times New Roman"/>
          <w:sz w:val="24"/>
          <w:szCs w:val="24"/>
        </w:rPr>
        <w:t xml:space="preserve">На территории Ломоносовского района реализуется муниципальная программа «Развитие малого и среднего предпринимательства в Ломоносовском муниципальном районе», утвержденная постановлением администрации МО Ломоносовский муниципальный район  </w:t>
      </w:r>
      <w:r w:rsidRPr="002128BB">
        <w:rPr>
          <w:rFonts w:ascii="Times New Roman" w:hAnsi="Times New Roman"/>
          <w:bCs/>
          <w:sz w:val="24"/>
          <w:szCs w:val="24"/>
          <w:shd w:val="clear" w:color="auto" w:fill="F9F9F9"/>
        </w:rPr>
        <w:t>от 11.12.2017 № 2467-р/17 (далее – муниципальная программа).</w:t>
      </w:r>
    </w:p>
    <w:p w:rsidR="00316E6E" w:rsidRPr="002128BB" w:rsidRDefault="00316E6E" w:rsidP="00316E6E">
      <w:pPr>
        <w:spacing w:after="0" w:line="240" w:lineRule="auto"/>
        <w:ind w:firstLine="708"/>
        <w:jc w:val="both"/>
        <w:rPr>
          <w:rFonts w:ascii="Times New Roman" w:hAnsi="Times New Roman"/>
          <w:sz w:val="24"/>
          <w:szCs w:val="24"/>
        </w:rPr>
      </w:pPr>
      <w:r w:rsidRPr="002128BB">
        <w:rPr>
          <w:rFonts w:ascii="Times New Roman" w:hAnsi="Times New Roman"/>
          <w:sz w:val="24"/>
          <w:szCs w:val="24"/>
        </w:rPr>
        <w:t xml:space="preserve">Администрация Ломоносовского района участвует в реализации </w:t>
      </w:r>
      <w:r w:rsidR="009B0B5C">
        <w:rPr>
          <w:rFonts w:ascii="Times New Roman" w:hAnsi="Times New Roman"/>
          <w:sz w:val="24"/>
          <w:szCs w:val="24"/>
        </w:rPr>
        <w:t>государственной</w:t>
      </w:r>
      <w:r w:rsidRPr="002128BB">
        <w:rPr>
          <w:rFonts w:ascii="Times New Roman" w:hAnsi="Times New Roman"/>
          <w:sz w:val="24"/>
          <w:szCs w:val="24"/>
        </w:rPr>
        <w:t xml:space="preserve"> подпрограммы «Развитие малого, среднего предпринимательства и потребительского рынка Ленинградской области», утвержденной постановлением Правительства Ленинградской области от 14.11.2013 № 394, а также подпрограммы «Развитие системы защиты прав потребителей в Ленинградской области», утвержденной постановлением Правительства Ленинградской области от 14 ноября 2013 № 399.</w:t>
      </w:r>
    </w:p>
    <w:p w:rsidR="00316E6E" w:rsidRPr="002128BB" w:rsidRDefault="00316E6E" w:rsidP="00316E6E">
      <w:pPr>
        <w:spacing w:after="0" w:line="240" w:lineRule="auto"/>
        <w:ind w:firstLine="709"/>
        <w:jc w:val="both"/>
        <w:rPr>
          <w:rFonts w:ascii="Times New Roman" w:hAnsi="Times New Roman"/>
          <w:sz w:val="24"/>
          <w:szCs w:val="24"/>
        </w:rPr>
      </w:pPr>
      <w:r w:rsidRPr="002128BB">
        <w:rPr>
          <w:rFonts w:ascii="Times New Roman" w:hAnsi="Times New Roman"/>
          <w:sz w:val="24"/>
          <w:szCs w:val="24"/>
        </w:rPr>
        <w:t>Объемы финансирования мун</w:t>
      </w:r>
      <w:r w:rsidR="009B0B5C">
        <w:rPr>
          <w:rFonts w:ascii="Times New Roman" w:hAnsi="Times New Roman"/>
          <w:sz w:val="24"/>
          <w:szCs w:val="24"/>
        </w:rPr>
        <w:t>иципальной программы</w:t>
      </w:r>
      <w:r w:rsidRPr="002128BB">
        <w:rPr>
          <w:rFonts w:ascii="Times New Roman" w:hAnsi="Times New Roman"/>
          <w:sz w:val="24"/>
          <w:szCs w:val="24"/>
        </w:rPr>
        <w:t>:</w:t>
      </w:r>
    </w:p>
    <w:p w:rsidR="00316E6E" w:rsidRPr="002128BB" w:rsidRDefault="00316E6E" w:rsidP="00316E6E">
      <w:pPr>
        <w:spacing w:after="0" w:line="240" w:lineRule="auto"/>
        <w:jc w:val="both"/>
        <w:rPr>
          <w:rFonts w:ascii="Times New Roman" w:hAnsi="Times New Roman"/>
          <w:b/>
          <w:sz w:val="24"/>
          <w:szCs w:val="24"/>
        </w:rPr>
      </w:pPr>
      <w:r w:rsidRPr="002128BB">
        <w:rPr>
          <w:rFonts w:ascii="Times New Roman" w:hAnsi="Times New Roman"/>
          <w:b/>
          <w:sz w:val="24"/>
          <w:szCs w:val="24"/>
        </w:rPr>
        <w:t xml:space="preserve">2016 год – 4433 тыс. рублей </w:t>
      </w:r>
    </w:p>
    <w:p w:rsidR="00316E6E" w:rsidRPr="002128BB" w:rsidRDefault="00316E6E" w:rsidP="00316E6E">
      <w:pPr>
        <w:spacing w:after="0" w:line="240" w:lineRule="auto"/>
        <w:jc w:val="both"/>
        <w:rPr>
          <w:rFonts w:ascii="Times New Roman" w:hAnsi="Times New Roman"/>
          <w:sz w:val="24"/>
          <w:szCs w:val="24"/>
        </w:rPr>
      </w:pPr>
      <w:r w:rsidRPr="002128BB">
        <w:rPr>
          <w:rFonts w:ascii="Times New Roman" w:hAnsi="Times New Roman"/>
          <w:sz w:val="24"/>
          <w:szCs w:val="24"/>
        </w:rPr>
        <w:t>(в том числе 3733 тыс. рублей – средства областного бюджета, 700 тыс. рублей – средства местного бюджета),</w:t>
      </w:r>
    </w:p>
    <w:p w:rsidR="00316E6E" w:rsidRPr="002128BB" w:rsidRDefault="00316E6E" w:rsidP="00316E6E">
      <w:pPr>
        <w:spacing w:after="0" w:line="240" w:lineRule="auto"/>
        <w:jc w:val="both"/>
        <w:rPr>
          <w:rFonts w:ascii="Times New Roman" w:hAnsi="Times New Roman"/>
          <w:b/>
          <w:sz w:val="24"/>
          <w:szCs w:val="24"/>
        </w:rPr>
      </w:pPr>
      <w:r w:rsidRPr="002128BB">
        <w:rPr>
          <w:rFonts w:ascii="Times New Roman" w:hAnsi="Times New Roman"/>
          <w:b/>
          <w:sz w:val="24"/>
          <w:szCs w:val="24"/>
        </w:rPr>
        <w:t xml:space="preserve">2017 год – 1937,9 тыс. рублей </w:t>
      </w:r>
    </w:p>
    <w:p w:rsidR="00316E6E" w:rsidRPr="002128BB" w:rsidRDefault="00316E6E" w:rsidP="00316E6E">
      <w:pPr>
        <w:spacing w:after="0" w:line="240" w:lineRule="auto"/>
        <w:jc w:val="both"/>
        <w:rPr>
          <w:rFonts w:ascii="Times New Roman" w:hAnsi="Times New Roman"/>
          <w:sz w:val="24"/>
          <w:szCs w:val="24"/>
        </w:rPr>
      </w:pPr>
      <w:r w:rsidRPr="002128BB">
        <w:rPr>
          <w:rFonts w:ascii="Times New Roman" w:hAnsi="Times New Roman"/>
          <w:sz w:val="24"/>
          <w:szCs w:val="24"/>
        </w:rPr>
        <w:lastRenderedPageBreak/>
        <w:t>(в том числе – 1167,8 тыс. рублей – средства областного бюджета, 770,1 – средства местного бюджета),</w:t>
      </w:r>
    </w:p>
    <w:p w:rsidR="00316E6E" w:rsidRPr="002128BB" w:rsidRDefault="00316E6E" w:rsidP="00316E6E">
      <w:pPr>
        <w:spacing w:after="0" w:line="240" w:lineRule="auto"/>
        <w:jc w:val="both"/>
        <w:rPr>
          <w:rFonts w:ascii="Times New Roman" w:hAnsi="Times New Roman"/>
          <w:b/>
          <w:sz w:val="24"/>
          <w:szCs w:val="24"/>
        </w:rPr>
      </w:pPr>
      <w:r w:rsidRPr="002128BB">
        <w:rPr>
          <w:rFonts w:ascii="Times New Roman" w:hAnsi="Times New Roman"/>
          <w:b/>
          <w:sz w:val="24"/>
          <w:szCs w:val="24"/>
        </w:rPr>
        <w:t xml:space="preserve">2018 год – 2599,5 тыс. рублей </w:t>
      </w:r>
    </w:p>
    <w:p w:rsidR="00316E6E" w:rsidRPr="002128BB" w:rsidRDefault="00017EAF" w:rsidP="00316E6E">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(в том числе – 1612,2</w:t>
      </w:r>
      <w:r w:rsidR="00316E6E" w:rsidRPr="002128BB">
        <w:rPr>
          <w:rFonts w:ascii="Times New Roman" w:hAnsi="Times New Roman"/>
          <w:sz w:val="24"/>
          <w:szCs w:val="24"/>
        </w:rPr>
        <w:t xml:space="preserve"> тыс. рублей – сред</w:t>
      </w:r>
      <w:r>
        <w:rPr>
          <w:rFonts w:ascii="Times New Roman" w:hAnsi="Times New Roman"/>
          <w:sz w:val="24"/>
          <w:szCs w:val="24"/>
        </w:rPr>
        <w:t>ства областного бюджета, 987,3</w:t>
      </w:r>
      <w:r w:rsidR="00316E6E" w:rsidRPr="002128BB">
        <w:rPr>
          <w:rFonts w:ascii="Times New Roman" w:hAnsi="Times New Roman"/>
          <w:sz w:val="24"/>
          <w:szCs w:val="24"/>
        </w:rPr>
        <w:t xml:space="preserve">  – средства местного бюджета);</w:t>
      </w:r>
    </w:p>
    <w:p w:rsidR="00316E6E" w:rsidRPr="002128BB" w:rsidRDefault="00316E6E" w:rsidP="00316E6E">
      <w:pPr>
        <w:spacing w:after="0" w:line="240" w:lineRule="auto"/>
        <w:ind w:firstLine="708"/>
        <w:jc w:val="both"/>
        <w:rPr>
          <w:rFonts w:ascii="Times New Roman" w:hAnsi="Times New Roman"/>
          <w:sz w:val="24"/>
          <w:szCs w:val="24"/>
        </w:rPr>
      </w:pPr>
      <w:r w:rsidRPr="002128BB">
        <w:rPr>
          <w:rFonts w:ascii="Times New Roman" w:hAnsi="Times New Roman"/>
          <w:sz w:val="24"/>
          <w:szCs w:val="24"/>
        </w:rPr>
        <w:t>Бюджетные средства, предусмотренные муниципальной программой за период с 201</w:t>
      </w:r>
      <w:r w:rsidR="009B0B5C">
        <w:rPr>
          <w:rFonts w:ascii="Times New Roman" w:hAnsi="Times New Roman"/>
          <w:sz w:val="24"/>
          <w:szCs w:val="24"/>
        </w:rPr>
        <w:t>6</w:t>
      </w:r>
      <w:r w:rsidRPr="002128BB">
        <w:rPr>
          <w:rFonts w:ascii="Times New Roman" w:hAnsi="Times New Roman"/>
          <w:sz w:val="24"/>
          <w:szCs w:val="24"/>
        </w:rPr>
        <w:t>-2018гг, освоены в полном объеме.</w:t>
      </w:r>
    </w:p>
    <w:p w:rsidR="00316E6E" w:rsidRPr="00BB1299" w:rsidRDefault="00316E6E" w:rsidP="00316E6E">
      <w:pPr>
        <w:spacing w:after="0" w:line="240" w:lineRule="auto"/>
        <w:rPr>
          <w:rFonts w:ascii="Times New Roman" w:hAnsi="Times New Roman"/>
          <w:sz w:val="24"/>
          <w:szCs w:val="24"/>
        </w:rPr>
      </w:pPr>
      <w:r w:rsidRPr="00BB1299">
        <w:rPr>
          <w:rFonts w:ascii="Times New Roman" w:hAnsi="Times New Roman"/>
          <w:sz w:val="24"/>
          <w:szCs w:val="24"/>
        </w:rPr>
        <w:t>За период 2015 – 2018гг (основные показатели результативности в рамках Программы):</w:t>
      </w:r>
    </w:p>
    <w:p w:rsidR="00316E6E" w:rsidRPr="00BB1299" w:rsidRDefault="00316E6E" w:rsidP="00316E6E">
      <w:pPr>
        <w:pStyle w:val="a8"/>
        <w:numPr>
          <w:ilvl w:val="0"/>
          <w:numId w:val="1"/>
        </w:numPr>
        <w:spacing w:after="0" w:line="240" w:lineRule="auto"/>
        <w:jc w:val="both"/>
        <w:rPr>
          <w:rFonts w:ascii="Times New Roman" w:hAnsi="Times New Roman" w:cs="Times New Roman"/>
          <w:sz w:val="24"/>
          <w:szCs w:val="24"/>
        </w:rPr>
      </w:pPr>
      <w:r w:rsidRPr="00BB1299">
        <w:rPr>
          <w:rFonts w:ascii="Times New Roman" w:hAnsi="Times New Roman" w:cs="Times New Roman"/>
          <w:sz w:val="24"/>
          <w:szCs w:val="24"/>
        </w:rPr>
        <w:t>1</w:t>
      </w:r>
      <w:r w:rsidR="009B0B5C">
        <w:rPr>
          <w:rFonts w:ascii="Times New Roman" w:hAnsi="Times New Roman" w:cs="Times New Roman"/>
          <w:sz w:val="24"/>
          <w:szCs w:val="24"/>
        </w:rPr>
        <w:t>4</w:t>
      </w:r>
      <w:r w:rsidRPr="00BB1299">
        <w:rPr>
          <w:rFonts w:ascii="Times New Roman" w:hAnsi="Times New Roman" w:cs="Times New Roman"/>
          <w:sz w:val="24"/>
          <w:szCs w:val="24"/>
        </w:rPr>
        <w:t xml:space="preserve"> </w:t>
      </w:r>
      <w:r w:rsidR="00CA14D7">
        <w:rPr>
          <w:rFonts w:ascii="Times New Roman" w:hAnsi="Times New Roman" w:cs="Times New Roman"/>
          <w:sz w:val="24"/>
          <w:szCs w:val="24"/>
        </w:rPr>
        <w:t>с</w:t>
      </w:r>
      <w:r w:rsidRPr="00BB1299">
        <w:rPr>
          <w:rFonts w:ascii="Times New Roman" w:hAnsi="Times New Roman" w:cs="Times New Roman"/>
          <w:sz w:val="24"/>
          <w:szCs w:val="24"/>
        </w:rPr>
        <w:t>убъектов</w:t>
      </w:r>
      <w:r w:rsidR="00CA14D7">
        <w:rPr>
          <w:rFonts w:ascii="Times New Roman" w:hAnsi="Times New Roman" w:cs="Times New Roman"/>
          <w:sz w:val="24"/>
          <w:szCs w:val="24"/>
        </w:rPr>
        <w:t xml:space="preserve"> малого предпринимательства</w:t>
      </w:r>
      <w:r w:rsidRPr="00BB1299">
        <w:rPr>
          <w:rFonts w:ascii="Times New Roman" w:hAnsi="Times New Roman" w:cs="Times New Roman"/>
          <w:sz w:val="24"/>
          <w:szCs w:val="24"/>
        </w:rPr>
        <w:t xml:space="preserve"> получили средства на </w:t>
      </w:r>
      <w:r w:rsidR="005B14DC">
        <w:rPr>
          <w:rFonts w:ascii="Times New Roman" w:hAnsi="Times New Roman" w:cs="Times New Roman"/>
          <w:sz w:val="24"/>
          <w:szCs w:val="24"/>
        </w:rPr>
        <w:t xml:space="preserve">развитие бизнеса </w:t>
      </w:r>
      <w:r w:rsidR="005B14DC" w:rsidRPr="005B14DC">
        <w:rPr>
          <w:rFonts w:ascii="Times New Roman" w:hAnsi="Times New Roman"/>
          <w:sz w:val="24"/>
          <w:szCs w:val="24"/>
        </w:rPr>
        <w:t>(гранты в размере до 500 тыс. рублей)</w:t>
      </w:r>
      <w:r w:rsidR="00CA14D7">
        <w:rPr>
          <w:rFonts w:ascii="Times New Roman" w:hAnsi="Times New Roman"/>
          <w:sz w:val="24"/>
          <w:szCs w:val="24"/>
        </w:rPr>
        <w:t>;</w:t>
      </w:r>
    </w:p>
    <w:p w:rsidR="00316E6E" w:rsidRPr="00BB1299" w:rsidRDefault="00316E6E" w:rsidP="00316E6E">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BB1299">
        <w:rPr>
          <w:rFonts w:ascii="Times New Roman" w:hAnsi="Times New Roman" w:cs="Times New Roman"/>
          <w:sz w:val="24"/>
          <w:szCs w:val="24"/>
        </w:rPr>
        <w:t xml:space="preserve">2 субъекта получили средства </w:t>
      </w:r>
      <w:r w:rsidRPr="00BB1299">
        <w:rPr>
          <w:rFonts w:ascii="Times New Roman" w:eastAsia="Times New Roman" w:hAnsi="Times New Roman" w:cs="Times New Roman"/>
          <w:sz w:val="24"/>
          <w:szCs w:val="24"/>
          <w:lang w:eastAsia="ru-RU"/>
        </w:rPr>
        <w:t xml:space="preserve">на приобретение </w:t>
      </w:r>
      <w:proofErr w:type="gramStart"/>
      <w:r w:rsidRPr="00BB1299">
        <w:rPr>
          <w:rFonts w:ascii="Times New Roman" w:eastAsia="Times New Roman" w:hAnsi="Times New Roman" w:cs="Times New Roman"/>
          <w:sz w:val="24"/>
          <w:szCs w:val="24"/>
          <w:lang w:eastAsia="ru-RU"/>
        </w:rPr>
        <w:t>специализированных</w:t>
      </w:r>
      <w:proofErr w:type="gramEnd"/>
      <w:r w:rsidRPr="00BB1299">
        <w:rPr>
          <w:rFonts w:ascii="Times New Roman" w:eastAsia="Times New Roman" w:hAnsi="Times New Roman" w:cs="Times New Roman"/>
          <w:sz w:val="24"/>
          <w:szCs w:val="24"/>
          <w:lang w:eastAsia="ru-RU"/>
        </w:rPr>
        <w:t xml:space="preserve"> автомагазинов для осуществления нестационарной торговой деятельности;</w:t>
      </w:r>
    </w:p>
    <w:p w:rsidR="00316E6E" w:rsidRPr="00BB1299" w:rsidRDefault="00316E6E" w:rsidP="00316E6E">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BB1299">
        <w:rPr>
          <w:rFonts w:ascii="Times New Roman" w:eastAsia="Times New Roman" w:hAnsi="Times New Roman" w:cs="Times New Roman"/>
          <w:sz w:val="24"/>
          <w:szCs w:val="24"/>
          <w:lang w:eastAsia="ru-RU"/>
        </w:rPr>
        <w:t>2 субъекта, осуществляющих деятельность в сфере народных художественных промыслов и (или) ремесел, получили финансовую поддержку</w:t>
      </w:r>
    </w:p>
    <w:p w:rsidR="00316E6E" w:rsidRPr="00BB1299" w:rsidRDefault="00316E6E" w:rsidP="00316E6E">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BB1299">
        <w:rPr>
          <w:rFonts w:ascii="Times New Roman" w:eastAsia="Times New Roman" w:hAnsi="Times New Roman" w:cs="Times New Roman"/>
          <w:sz w:val="24"/>
          <w:szCs w:val="24"/>
          <w:lang w:eastAsia="ru-RU"/>
        </w:rPr>
        <w:t>Ежегодно осуществляется мониторинг социально-экономического развития Ломоносовского района (</w:t>
      </w:r>
      <w:r w:rsidRPr="00BB1299">
        <w:rPr>
          <w:rFonts w:ascii="Times New Roman" w:eastAsia="Times New Roman" w:hAnsi="Times New Roman" w:cs="Times New Roman"/>
          <w:i/>
          <w:sz w:val="24"/>
          <w:szCs w:val="24"/>
          <w:lang w:eastAsia="ru-RU"/>
        </w:rPr>
        <w:t>анализ показателей деятельности субъектов малого/среднего предпринимательства; сбор форм 1-ЛЕНОБЛ, 1-ЛЕНОБ</w:t>
      </w:r>
      <w:proofErr w:type="gramStart"/>
      <w:r w:rsidRPr="00BB1299">
        <w:rPr>
          <w:rFonts w:ascii="Times New Roman" w:eastAsia="Times New Roman" w:hAnsi="Times New Roman" w:cs="Times New Roman"/>
          <w:i/>
          <w:sz w:val="24"/>
          <w:szCs w:val="24"/>
          <w:lang w:eastAsia="ru-RU"/>
        </w:rPr>
        <w:t>Л(</w:t>
      </w:r>
      <w:proofErr w:type="spellStart"/>
      <w:proofErr w:type="gramEnd"/>
      <w:r w:rsidRPr="00BB1299">
        <w:rPr>
          <w:rFonts w:ascii="Times New Roman" w:eastAsia="Times New Roman" w:hAnsi="Times New Roman" w:cs="Times New Roman"/>
          <w:i/>
          <w:sz w:val="24"/>
          <w:szCs w:val="24"/>
          <w:lang w:eastAsia="ru-RU"/>
        </w:rPr>
        <w:t>инд</w:t>
      </w:r>
      <w:proofErr w:type="spellEnd"/>
      <w:r w:rsidRPr="00BB1299">
        <w:rPr>
          <w:rFonts w:ascii="Times New Roman" w:eastAsia="Times New Roman" w:hAnsi="Times New Roman" w:cs="Times New Roman"/>
          <w:i/>
          <w:sz w:val="24"/>
          <w:szCs w:val="24"/>
          <w:lang w:eastAsia="ru-RU"/>
        </w:rPr>
        <w:t>) осуществляется два раза в год</w:t>
      </w:r>
      <w:r w:rsidRPr="00BB1299">
        <w:rPr>
          <w:rFonts w:ascii="Times New Roman" w:eastAsia="Times New Roman" w:hAnsi="Times New Roman" w:cs="Times New Roman"/>
          <w:sz w:val="24"/>
          <w:szCs w:val="24"/>
          <w:lang w:eastAsia="ru-RU"/>
        </w:rPr>
        <w:t>).</w:t>
      </w:r>
    </w:p>
    <w:p w:rsidR="00316E6E" w:rsidRPr="00BB1299" w:rsidRDefault="00316E6E" w:rsidP="00316E6E">
      <w:pPr>
        <w:pStyle w:val="a8"/>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Ломоносовском</w:t>
      </w:r>
      <w:r w:rsidRPr="00BB1299">
        <w:rPr>
          <w:rFonts w:ascii="Times New Roman" w:eastAsia="Times New Roman" w:hAnsi="Times New Roman" w:cs="Times New Roman"/>
          <w:sz w:val="24"/>
          <w:szCs w:val="24"/>
          <w:lang w:eastAsia="ru-RU"/>
        </w:rPr>
        <w:t xml:space="preserve"> районе ежегодно осуществлял деятельность информационно-консультационный центр по защите прав потребителей, где жители получали бесплатные юридические услуг (</w:t>
      </w:r>
      <w:r w:rsidRPr="00BB1299">
        <w:rPr>
          <w:rFonts w:ascii="Times New Roman" w:eastAsia="Times New Roman" w:hAnsi="Times New Roman" w:cs="Times New Roman"/>
          <w:i/>
          <w:sz w:val="24"/>
          <w:szCs w:val="24"/>
          <w:lang w:eastAsia="ru-RU"/>
        </w:rPr>
        <w:t>за период 201</w:t>
      </w:r>
      <w:r w:rsidR="009B0B5C">
        <w:rPr>
          <w:rFonts w:ascii="Times New Roman" w:eastAsia="Times New Roman" w:hAnsi="Times New Roman" w:cs="Times New Roman"/>
          <w:i/>
          <w:sz w:val="24"/>
          <w:szCs w:val="24"/>
          <w:lang w:eastAsia="ru-RU"/>
        </w:rPr>
        <w:t>6</w:t>
      </w:r>
      <w:r w:rsidRPr="00BB1299">
        <w:rPr>
          <w:rFonts w:ascii="Times New Roman" w:eastAsia="Times New Roman" w:hAnsi="Times New Roman" w:cs="Times New Roman"/>
          <w:i/>
          <w:sz w:val="24"/>
          <w:szCs w:val="24"/>
          <w:lang w:eastAsia="ru-RU"/>
        </w:rPr>
        <w:t xml:space="preserve">-2018гг. оказано более </w:t>
      </w:r>
      <w:r w:rsidR="009B0B5C">
        <w:rPr>
          <w:rFonts w:ascii="Times New Roman" w:eastAsia="Times New Roman" w:hAnsi="Times New Roman" w:cs="Times New Roman"/>
          <w:i/>
          <w:sz w:val="24"/>
          <w:szCs w:val="24"/>
          <w:lang w:eastAsia="ru-RU"/>
        </w:rPr>
        <w:t>4</w:t>
      </w:r>
      <w:r w:rsidRPr="00BB1299">
        <w:rPr>
          <w:rFonts w:ascii="Times New Roman" w:eastAsia="Times New Roman" w:hAnsi="Times New Roman" w:cs="Times New Roman"/>
          <w:i/>
          <w:sz w:val="24"/>
          <w:szCs w:val="24"/>
          <w:lang w:eastAsia="ru-RU"/>
        </w:rPr>
        <w:t>00 консультаций</w:t>
      </w:r>
      <w:r w:rsidRPr="00BB1299">
        <w:rPr>
          <w:rFonts w:ascii="Times New Roman" w:eastAsia="Times New Roman" w:hAnsi="Times New Roman" w:cs="Times New Roman"/>
          <w:sz w:val="24"/>
          <w:szCs w:val="24"/>
          <w:lang w:eastAsia="ru-RU"/>
        </w:rPr>
        <w:t>).</w:t>
      </w:r>
    </w:p>
    <w:p w:rsidR="00860C50" w:rsidRDefault="00653E9B" w:rsidP="00653E9B">
      <w:pPr>
        <w:ind w:left="360"/>
        <w:jc w:val="both"/>
        <w:rPr>
          <w:rFonts w:ascii="Times New Roman" w:hAnsi="Times New Roman"/>
          <w:sz w:val="24"/>
          <w:szCs w:val="24"/>
        </w:rPr>
      </w:pPr>
      <w:r>
        <w:rPr>
          <w:rFonts w:ascii="Times New Roman" w:hAnsi="Times New Roman"/>
          <w:sz w:val="24"/>
          <w:szCs w:val="24"/>
        </w:rPr>
        <w:t xml:space="preserve"> </w:t>
      </w:r>
    </w:p>
    <w:p w:rsidR="00653E9B" w:rsidRPr="00653E9B" w:rsidRDefault="00653E9B" w:rsidP="00653E9B">
      <w:pPr>
        <w:ind w:left="360"/>
        <w:jc w:val="both"/>
        <w:rPr>
          <w:rFonts w:ascii="Times New Roman" w:hAnsi="Times New Roman"/>
          <w:sz w:val="24"/>
          <w:szCs w:val="24"/>
        </w:rPr>
      </w:pPr>
      <w:r>
        <w:rPr>
          <w:rFonts w:ascii="Times New Roman" w:hAnsi="Times New Roman"/>
          <w:sz w:val="24"/>
          <w:szCs w:val="24"/>
        </w:rPr>
        <w:t xml:space="preserve"> </w:t>
      </w:r>
      <w:r w:rsidRPr="00653E9B">
        <w:rPr>
          <w:rFonts w:ascii="Times New Roman" w:hAnsi="Times New Roman"/>
          <w:sz w:val="24"/>
          <w:szCs w:val="24"/>
        </w:rPr>
        <w:t xml:space="preserve">С 2001 года осуществляет деятельность Ломоносовский Фонд устойчивого развития «Бизнес-Центр» - муниципальная инфраструктура поддержки предпринимательства. </w:t>
      </w:r>
    </w:p>
    <w:p w:rsidR="00653E9B" w:rsidRPr="00653E9B" w:rsidRDefault="00653E9B" w:rsidP="00653E9B">
      <w:pPr>
        <w:jc w:val="both"/>
        <w:rPr>
          <w:rFonts w:ascii="Times New Roman" w:hAnsi="Times New Roman"/>
          <w:sz w:val="24"/>
          <w:szCs w:val="24"/>
        </w:rPr>
      </w:pPr>
      <w:r w:rsidRPr="00653E9B">
        <w:rPr>
          <w:rFonts w:ascii="Times New Roman" w:hAnsi="Times New Roman"/>
          <w:sz w:val="24"/>
          <w:szCs w:val="24"/>
        </w:rPr>
        <w:t xml:space="preserve">          Благодаря участию </w:t>
      </w:r>
      <w:proofErr w:type="gramStart"/>
      <w:r w:rsidRPr="00653E9B">
        <w:rPr>
          <w:rFonts w:ascii="Times New Roman" w:hAnsi="Times New Roman"/>
          <w:sz w:val="24"/>
          <w:szCs w:val="24"/>
        </w:rPr>
        <w:t>Бизнес-центра</w:t>
      </w:r>
      <w:proofErr w:type="gramEnd"/>
      <w:r w:rsidRPr="00653E9B">
        <w:rPr>
          <w:rFonts w:ascii="Times New Roman" w:hAnsi="Times New Roman"/>
          <w:sz w:val="24"/>
          <w:szCs w:val="24"/>
        </w:rPr>
        <w:t xml:space="preserve"> в государственной программе Ленинградской области предпринимателям предоставляется реальная возможность получать необходимые информационные и финансовые ресурсы.</w:t>
      </w:r>
    </w:p>
    <w:p w:rsidR="00653E9B" w:rsidRPr="00653E9B" w:rsidRDefault="00653E9B" w:rsidP="00653E9B">
      <w:pPr>
        <w:pStyle w:val="a5"/>
        <w:jc w:val="both"/>
        <w:rPr>
          <w:sz w:val="24"/>
          <w:szCs w:val="24"/>
        </w:rPr>
      </w:pPr>
      <w:r w:rsidRPr="00653E9B">
        <w:rPr>
          <w:sz w:val="24"/>
          <w:szCs w:val="24"/>
        </w:rPr>
        <w:t xml:space="preserve">         Актуальные сведения о реализуемых мероприятиях государственной (муниципальной) поддержки бизнеса представлены в </w:t>
      </w:r>
      <w:proofErr w:type="gramStart"/>
      <w:r w:rsidRPr="00653E9B">
        <w:rPr>
          <w:sz w:val="24"/>
          <w:szCs w:val="24"/>
        </w:rPr>
        <w:t>интернет-сети</w:t>
      </w:r>
      <w:proofErr w:type="gramEnd"/>
      <w:r w:rsidRPr="00653E9B">
        <w:rPr>
          <w:sz w:val="24"/>
          <w:szCs w:val="24"/>
        </w:rPr>
        <w:t>.</w:t>
      </w:r>
    </w:p>
    <w:p w:rsidR="00653E9B" w:rsidRPr="00653E9B" w:rsidRDefault="00653E9B" w:rsidP="00653E9B">
      <w:pPr>
        <w:pStyle w:val="a5"/>
        <w:jc w:val="both"/>
        <w:rPr>
          <w:sz w:val="24"/>
          <w:szCs w:val="24"/>
        </w:rPr>
      </w:pPr>
      <w:r w:rsidRPr="00653E9B">
        <w:rPr>
          <w:sz w:val="24"/>
          <w:szCs w:val="24"/>
        </w:rPr>
        <w:t xml:space="preserve">         При содействии муниципальной инфраструктуры поддержки предпринимательства Ломоносовский фонд устойчивого развития (ЛФУР) «Бизнес-центр» организовано и проведено 19 мероприятий, участниками которых стали 171 человек.</w:t>
      </w:r>
    </w:p>
    <w:p w:rsidR="00653E9B" w:rsidRPr="00653E9B" w:rsidRDefault="00653E9B" w:rsidP="00653E9B">
      <w:pPr>
        <w:pStyle w:val="a5"/>
        <w:jc w:val="both"/>
        <w:rPr>
          <w:sz w:val="24"/>
          <w:szCs w:val="24"/>
        </w:rPr>
      </w:pPr>
      <w:r>
        <w:rPr>
          <w:sz w:val="24"/>
          <w:szCs w:val="24"/>
        </w:rPr>
        <w:t xml:space="preserve">       </w:t>
      </w:r>
      <w:r w:rsidRPr="00653E9B">
        <w:rPr>
          <w:sz w:val="24"/>
          <w:szCs w:val="24"/>
        </w:rPr>
        <w:t xml:space="preserve">  За </w:t>
      </w:r>
      <w:r w:rsidR="00860C50">
        <w:rPr>
          <w:sz w:val="24"/>
          <w:szCs w:val="24"/>
        </w:rPr>
        <w:t xml:space="preserve">2018 год </w:t>
      </w:r>
      <w:r w:rsidRPr="00653E9B">
        <w:rPr>
          <w:sz w:val="24"/>
          <w:szCs w:val="24"/>
        </w:rPr>
        <w:t xml:space="preserve">ЛФУР «Бизнес-центр» оказано 729 бесплатных консультаций (52 человека, получивших консультации, зарегистрировались в качестве индивидуальных предпринимателей в Ломоносовском районе). Проведено 2 </w:t>
      </w:r>
      <w:r>
        <w:rPr>
          <w:sz w:val="24"/>
          <w:szCs w:val="24"/>
        </w:rPr>
        <w:t xml:space="preserve">обучающих </w:t>
      </w:r>
      <w:r w:rsidRPr="00653E9B">
        <w:rPr>
          <w:sz w:val="24"/>
          <w:szCs w:val="24"/>
        </w:rPr>
        <w:t xml:space="preserve">мероприятия «Начинающий предприниматель», 20 человек </w:t>
      </w:r>
      <w:proofErr w:type="gramStart"/>
      <w:r w:rsidRPr="00653E9B">
        <w:rPr>
          <w:sz w:val="24"/>
          <w:szCs w:val="24"/>
        </w:rPr>
        <w:t>закончили курс</w:t>
      </w:r>
      <w:proofErr w:type="gramEnd"/>
      <w:r w:rsidRPr="00653E9B">
        <w:rPr>
          <w:sz w:val="24"/>
          <w:szCs w:val="24"/>
        </w:rPr>
        <w:t xml:space="preserve">, создано 57 рабочих мест. </w:t>
      </w:r>
    </w:p>
    <w:p w:rsidR="00653E9B" w:rsidRPr="00653E9B" w:rsidRDefault="00653E9B" w:rsidP="00653E9B">
      <w:pPr>
        <w:pStyle w:val="a5"/>
        <w:jc w:val="both"/>
        <w:rPr>
          <w:sz w:val="24"/>
          <w:szCs w:val="24"/>
        </w:rPr>
      </w:pPr>
      <w:r>
        <w:rPr>
          <w:sz w:val="24"/>
          <w:szCs w:val="24"/>
        </w:rPr>
        <w:t xml:space="preserve">      </w:t>
      </w:r>
      <w:r w:rsidRPr="00653E9B">
        <w:rPr>
          <w:sz w:val="24"/>
          <w:szCs w:val="24"/>
        </w:rPr>
        <w:t xml:space="preserve">    Предприниматели Ломоносовского района приняли участие в областных и федеральных выставочно-ярмарочных мероприятиях, в том числе в традиционной международной агропромышленной выставке ярмарке «Агрорусь-2018». Представители </w:t>
      </w:r>
      <w:proofErr w:type="gramStart"/>
      <w:r w:rsidRPr="00653E9B">
        <w:rPr>
          <w:sz w:val="24"/>
          <w:szCs w:val="24"/>
        </w:rPr>
        <w:t>бизнес-сообщества</w:t>
      </w:r>
      <w:proofErr w:type="gramEnd"/>
      <w:r w:rsidRPr="00653E9B">
        <w:rPr>
          <w:sz w:val="24"/>
          <w:szCs w:val="24"/>
        </w:rPr>
        <w:t xml:space="preserve"> района также прошли обучение по программе «Бизнес-акселерации», созданной Комитетом по развитию малого, среднего бизнеса и потребительского рынка Ленинградской области.</w:t>
      </w:r>
    </w:p>
    <w:p w:rsidR="001113F9" w:rsidRPr="00AD7739" w:rsidRDefault="00AD7739" w:rsidP="006F38C9">
      <w:pPr>
        <w:pStyle w:val="a5"/>
        <w:jc w:val="both"/>
        <w:rPr>
          <w:sz w:val="24"/>
          <w:szCs w:val="24"/>
        </w:rPr>
      </w:pPr>
      <w:r w:rsidRPr="00857807">
        <w:rPr>
          <w:sz w:val="16"/>
          <w:szCs w:val="16"/>
        </w:rPr>
        <w:t xml:space="preserve">        </w:t>
      </w:r>
      <w:r w:rsidRPr="00AD7739">
        <w:rPr>
          <w:sz w:val="24"/>
          <w:szCs w:val="24"/>
        </w:rPr>
        <w:t xml:space="preserve">Также можно отметить, что одни из первых в регионе два малых предприятия Ломоносовского района получили </w:t>
      </w:r>
      <w:r w:rsidRPr="00AD7739">
        <w:rPr>
          <w:color w:val="191919"/>
          <w:sz w:val="24"/>
          <w:szCs w:val="24"/>
        </w:rPr>
        <w:t xml:space="preserve">сертификаты на право использования логотипа "Сделано в Ленинградской области": компания ООО "Фабрика домашних солений" из Виллозского городского поселения </w:t>
      </w:r>
      <w:proofErr w:type="gramStart"/>
      <w:r w:rsidRPr="00AD7739">
        <w:rPr>
          <w:color w:val="191919"/>
          <w:sz w:val="24"/>
          <w:szCs w:val="24"/>
        </w:rPr>
        <w:t>и ООО</w:t>
      </w:r>
      <w:proofErr w:type="gramEnd"/>
      <w:r w:rsidRPr="00AD7739">
        <w:rPr>
          <w:color w:val="191919"/>
          <w:sz w:val="24"/>
          <w:szCs w:val="24"/>
        </w:rPr>
        <w:t xml:space="preserve"> "АВС-мебель" из Лаголовского сельского поселения</w:t>
      </w:r>
      <w:r>
        <w:rPr>
          <w:color w:val="191919"/>
          <w:sz w:val="24"/>
          <w:szCs w:val="24"/>
        </w:rPr>
        <w:t>.</w:t>
      </w:r>
    </w:p>
    <w:p w:rsidR="001113F9" w:rsidRPr="000A2A69" w:rsidRDefault="001113F9" w:rsidP="000A2A69">
      <w:pPr>
        <w:pStyle w:val="a5"/>
        <w:rPr>
          <w:b/>
          <w:sz w:val="24"/>
          <w:szCs w:val="24"/>
        </w:rPr>
      </w:pPr>
      <w:r w:rsidRPr="000A2A69">
        <w:rPr>
          <w:b/>
          <w:sz w:val="24"/>
          <w:szCs w:val="24"/>
        </w:rPr>
        <w:lastRenderedPageBreak/>
        <w:t>п.3 Объем инвестиций в основной капитал (за исключением бюджетных средств) в расчете на 1 жителя</w:t>
      </w:r>
      <w:r w:rsidR="000A2A69">
        <w:rPr>
          <w:b/>
          <w:sz w:val="24"/>
          <w:szCs w:val="24"/>
        </w:rPr>
        <w:t>:</w:t>
      </w:r>
    </w:p>
    <w:p w:rsidR="001113F9" w:rsidRPr="000A2A69" w:rsidRDefault="001113F9" w:rsidP="000A2A69">
      <w:pPr>
        <w:pStyle w:val="a5"/>
        <w:rPr>
          <w:sz w:val="24"/>
          <w:szCs w:val="24"/>
        </w:rPr>
      </w:pPr>
      <w:r w:rsidRPr="000A2A69">
        <w:rPr>
          <w:sz w:val="24"/>
          <w:szCs w:val="24"/>
        </w:rPr>
        <w:t>- фактические значения за год, предшествующий отчётному году, в 2017 году – 124995</w:t>
      </w:r>
    </w:p>
    <w:p w:rsidR="001113F9" w:rsidRPr="000A2A69" w:rsidRDefault="001113F9" w:rsidP="000A2A69">
      <w:pPr>
        <w:pStyle w:val="a5"/>
        <w:rPr>
          <w:sz w:val="24"/>
          <w:szCs w:val="24"/>
        </w:rPr>
      </w:pPr>
      <w:r w:rsidRPr="000A2A69">
        <w:rPr>
          <w:sz w:val="24"/>
          <w:szCs w:val="24"/>
        </w:rPr>
        <w:t xml:space="preserve">руб.; </w:t>
      </w:r>
    </w:p>
    <w:p w:rsidR="001113F9" w:rsidRPr="000A2A69" w:rsidRDefault="001113F9" w:rsidP="000A2A69">
      <w:pPr>
        <w:pStyle w:val="a5"/>
        <w:rPr>
          <w:sz w:val="24"/>
          <w:szCs w:val="24"/>
        </w:rPr>
      </w:pPr>
      <w:r w:rsidRPr="000A2A69">
        <w:rPr>
          <w:sz w:val="24"/>
          <w:szCs w:val="24"/>
        </w:rPr>
        <w:t>- фактические значения за год, предшествующий на 2 года отчётному году, в 2016 году –  113374 руб.;</w:t>
      </w:r>
    </w:p>
    <w:p w:rsidR="001113F9" w:rsidRPr="000A2A69" w:rsidRDefault="001113F9" w:rsidP="000A2A69">
      <w:pPr>
        <w:pStyle w:val="a5"/>
        <w:rPr>
          <w:sz w:val="24"/>
          <w:szCs w:val="24"/>
        </w:rPr>
      </w:pPr>
      <w:r w:rsidRPr="000A2A69">
        <w:rPr>
          <w:sz w:val="24"/>
          <w:szCs w:val="24"/>
        </w:rPr>
        <w:t>- фактические значения за отчётный 2018 год  – 221101 руб.</w:t>
      </w:r>
      <w:r w:rsidR="000A2A69">
        <w:rPr>
          <w:sz w:val="24"/>
          <w:szCs w:val="24"/>
        </w:rPr>
        <w:t>;</w:t>
      </w:r>
    </w:p>
    <w:p w:rsidR="001113F9" w:rsidRPr="000A2A69" w:rsidRDefault="001113F9" w:rsidP="000A2A69">
      <w:pPr>
        <w:pStyle w:val="a5"/>
        <w:rPr>
          <w:sz w:val="24"/>
          <w:szCs w:val="24"/>
        </w:rPr>
      </w:pPr>
      <w:r w:rsidRPr="000A2A69">
        <w:rPr>
          <w:sz w:val="24"/>
          <w:szCs w:val="24"/>
        </w:rPr>
        <w:t>-  планируемые значения на 3-летний период:</w:t>
      </w:r>
    </w:p>
    <w:p w:rsidR="001113F9" w:rsidRPr="000A2A69" w:rsidRDefault="001113F9" w:rsidP="000A2A69">
      <w:pPr>
        <w:pStyle w:val="a5"/>
        <w:rPr>
          <w:sz w:val="24"/>
          <w:szCs w:val="24"/>
        </w:rPr>
      </w:pPr>
      <w:r w:rsidRPr="000A2A69">
        <w:rPr>
          <w:sz w:val="24"/>
          <w:szCs w:val="24"/>
        </w:rPr>
        <w:t xml:space="preserve">   в 2019 году –  228374 руб. (расчёт показателя:  16717 млн</w:t>
      </w:r>
      <w:proofErr w:type="gramStart"/>
      <w:r w:rsidRPr="000A2A69">
        <w:rPr>
          <w:sz w:val="24"/>
          <w:szCs w:val="24"/>
        </w:rPr>
        <w:t>.р</w:t>
      </w:r>
      <w:proofErr w:type="gramEnd"/>
      <w:r w:rsidRPr="000A2A69">
        <w:rPr>
          <w:sz w:val="24"/>
          <w:szCs w:val="24"/>
        </w:rPr>
        <w:t xml:space="preserve">уб. / 73,2 тыс.чел.), </w:t>
      </w:r>
    </w:p>
    <w:p w:rsidR="001113F9" w:rsidRPr="000A2A69" w:rsidRDefault="001113F9" w:rsidP="000A2A69">
      <w:pPr>
        <w:pStyle w:val="a5"/>
        <w:rPr>
          <w:sz w:val="24"/>
          <w:szCs w:val="24"/>
        </w:rPr>
      </w:pPr>
      <w:r w:rsidRPr="000A2A69">
        <w:rPr>
          <w:sz w:val="24"/>
          <w:szCs w:val="24"/>
        </w:rPr>
        <w:t xml:space="preserve">   в 2020 году –  232055 руб. (расчёт показателя: 17218,5 млн</w:t>
      </w:r>
      <w:proofErr w:type="gramStart"/>
      <w:r w:rsidRPr="000A2A69">
        <w:rPr>
          <w:sz w:val="24"/>
          <w:szCs w:val="24"/>
        </w:rPr>
        <w:t>.р</w:t>
      </w:r>
      <w:proofErr w:type="gramEnd"/>
      <w:r w:rsidRPr="000A2A69">
        <w:rPr>
          <w:sz w:val="24"/>
          <w:szCs w:val="24"/>
        </w:rPr>
        <w:t>уб. / 74,2  тыс.чел.),</w:t>
      </w:r>
    </w:p>
    <w:p w:rsidR="001113F9" w:rsidRPr="000A2A69" w:rsidRDefault="001113F9" w:rsidP="000A2A69">
      <w:pPr>
        <w:pStyle w:val="a5"/>
        <w:rPr>
          <w:sz w:val="24"/>
          <w:szCs w:val="24"/>
        </w:rPr>
      </w:pPr>
      <w:r w:rsidRPr="000A2A69">
        <w:rPr>
          <w:sz w:val="24"/>
          <w:szCs w:val="24"/>
        </w:rPr>
        <w:t xml:space="preserve">   в 2021 году –  </w:t>
      </w:r>
      <w:r w:rsidR="004F545D" w:rsidRPr="000A2A69">
        <w:rPr>
          <w:sz w:val="24"/>
          <w:szCs w:val="24"/>
        </w:rPr>
        <w:t>235006</w:t>
      </w:r>
      <w:r w:rsidRPr="000A2A69">
        <w:rPr>
          <w:sz w:val="24"/>
          <w:szCs w:val="24"/>
        </w:rPr>
        <w:t xml:space="preserve"> руб. (расчёт показателя:  17649  млн</w:t>
      </w:r>
      <w:proofErr w:type="gramStart"/>
      <w:r w:rsidRPr="000A2A69">
        <w:rPr>
          <w:sz w:val="24"/>
          <w:szCs w:val="24"/>
        </w:rPr>
        <w:t>.р</w:t>
      </w:r>
      <w:proofErr w:type="gramEnd"/>
      <w:r w:rsidRPr="000A2A69">
        <w:rPr>
          <w:sz w:val="24"/>
          <w:szCs w:val="24"/>
        </w:rPr>
        <w:t>уб. / 75,1 тыс.чел.).</w:t>
      </w:r>
    </w:p>
    <w:p w:rsidR="001113F9" w:rsidRPr="000A2A69" w:rsidRDefault="00F714A3" w:rsidP="001113F9">
      <w:pPr>
        <w:pStyle w:val="a5"/>
        <w:jc w:val="both"/>
        <w:rPr>
          <w:sz w:val="24"/>
          <w:szCs w:val="24"/>
        </w:rPr>
      </w:pPr>
      <w:r w:rsidRPr="000A2A69">
        <w:rPr>
          <w:sz w:val="24"/>
          <w:szCs w:val="24"/>
        </w:rPr>
        <w:t xml:space="preserve">        </w:t>
      </w:r>
      <w:r w:rsidR="001113F9" w:rsidRPr="000A2A69">
        <w:rPr>
          <w:sz w:val="24"/>
          <w:szCs w:val="24"/>
        </w:rPr>
        <w:t>Инвестиции в основной капитал крупных и средних предприятий за 2018 год составили 16475706 тыс</w:t>
      </w:r>
      <w:proofErr w:type="gramStart"/>
      <w:r w:rsidR="001113F9" w:rsidRPr="000A2A69">
        <w:rPr>
          <w:sz w:val="24"/>
          <w:szCs w:val="24"/>
        </w:rPr>
        <w:t>.р</w:t>
      </w:r>
      <w:proofErr w:type="gramEnd"/>
      <w:r w:rsidR="001113F9" w:rsidRPr="000A2A69">
        <w:rPr>
          <w:sz w:val="24"/>
          <w:szCs w:val="24"/>
        </w:rPr>
        <w:t>уб., темп роста к СППГ 187%.</w:t>
      </w:r>
    </w:p>
    <w:p w:rsidR="001113F9" w:rsidRPr="000A2A69" w:rsidRDefault="001113F9" w:rsidP="001113F9">
      <w:pPr>
        <w:pStyle w:val="a5"/>
        <w:jc w:val="both"/>
        <w:rPr>
          <w:sz w:val="24"/>
          <w:szCs w:val="24"/>
        </w:rPr>
      </w:pPr>
      <w:r w:rsidRPr="000A2A69">
        <w:rPr>
          <w:sz w:val="24"/>
          <w:szCs w:val="24"/>
        </w:rPr>
        <w:t xml:space="preserve">        По источникам финансирования объем инвестиций</w:t>
      </w:r>
      <w:r w:rsidR="00F714A3" w:rsidRPr="000A2A69">
        <w:rPr>
          <w:sz w:val="24"/>
          <w:szCs w:val="24"/>
        </w:rPr>
        <w:t xml:space="preserve"> в удельном весе</w:t>
      </w:r>
      <w:r w:rsidRPr="000A2A69">
        <w:rPr>
          <w:sz w:val="24"/>
          <w:szCs w:val="24"/>
        </w:rPr>
        <w:t>:</w:t>
      </w:r>
    </w:p>
    <w:p w:rsidR="001113F9" w:rsidRPr="000A2A69" w:rsidRDefault="001113F9" w:rsidP="001113F9">
      <w:pPr>
        <w:pStyle w:val="a5"/>
        <w:jc w:val="both"/>
        <w:rPr>
          <w:sz w:val="24"/>
          <w:szCs w:val="24"/>
        </w:rPr>
      </w:pPr>
      <w:r w:rsidRPr="000A2A69">
        <w:rPr>
          <w:sz w:val="24"/>
          <w:szCs w:val="24"/>
        </w:rPr>
        <w:t>- собственные средства – 87% (14352600 тыс</w:t>
      </w:r>
      <w:proofErr w:type="gramStart"/>
      <w:r w:rsidRPr="000A2A69">
        <w:rPr>
          <w:sz w:val="24"/>
          <w:szCs w:val="24"/>
        </w:rPr>
        <w:t>.р</w:t>
      </w:r>
      <w:proofErr w:type="gramEnd"/>
      <w:r w:rsidRPr="000A2A69">
        <w:rPr>
          <w:sz w:val="24"/>
          <w:szCs w:val="24"/>
        </w:rPr>
        <w:t>уб.),</w:t>
      </w:r>
    </w:p>
    <w:p w:rsidR="00750DED" w:rsidRPr="000A2A69" w:rsidRDefault="001113F9" w:rsidP="001113F9">
      <w:pPr>
        <w:pStyle w:val="a5"/>
        <w:jc w:val="both"/>
        <w:rPr>
          <w:sz w:val="24"/>
          <w:szCs w:val="24"/>
        </w:rPr>
      </w:pPr>
      <w:r w:rsidRPr="000A2A69">
        <w:rPr>
          <w:sz w:val="24"/>
          <w:szCs w:val="24"/>
        </w:rPr>
        <w:t xml:space="preserve">- привлеченные средства – </w:t>
      </w:r>
      <w:r w:rsidR="00F714A3" w:rsidRPr="000A2A69">
        <w:rPr>
          <w:sz w:val="24"/>
          <w:szCs w:val="24"/>
        </w:rPr>
        <w:t>13% (2123106 тыс</w:t>
      </w:r>
      <w:proofErr w:type="gramStart"/>
      <w:r w:rsidR="00F714A3" w:rsidRPr="000A2A69">
        <w:rPr>
          <w:sz w:val="24"/>
          <w:szCs w:val="24"/>
        </w:rPr>
        <w:t>.р</w:t>
      </w:r>
      <w:proofErr w:type="gramEnd"/>
      <w:r w:rsidR="00F714A3" w:rsidRPr="000A2A69">
        <w:rPr>
          <w:sz w:val="24"/>
          <w:szCs w:val="24"/>
        </w:rPr>
        <w:t>уб.),</w:t>
      </w:r>
    </w:p>
    <w:p w:rsidR="00F714A3" w:rsidRPr="000A2A69" w:rsidRDefault="00F714A3" w:rsidP="001113F9">
      <w:pPr>
        <w:pStyle w:val="a5"/>
        <w:jc w:val="both"/>
        <w:rPr>
          <w:sz w:val="24"/>
          <w:szCs w:val="24"/>
        </w:rPr>
      </w:pPr>
      <w:r w:rsidRPr="000A2A69">
        <w:rPr>
          <w:sz w:val="24"/>
          <w:szCs w:val="24"/>
        </w:rPr>
        <w:t xml:space="preserve"> в т.ч.:</w:t>
      </w:r>
      <w:r w:rsidR="001113F9" w:rsidRPr="000A2A69">
        <w:rPr>
          <w:sz w:val="24"/>
          <w:szCs w:val="24"/>
        </w:rPr>
        <w:t xml:space="preserve"> </w:t>
      </w:r>
      <w:r w:rsidRPr="000A2A69">
        <w:rPr>
          <w:sz w:val="24"/>
          <w:szCs w:val="24"/>
        </w:rPr>
        <w:t xml:space="preserve"> </w:t>
      </w:r>
    </w:p>
    <w:p w:rsidR="00F714A3" w:rsidRPr="000A2A69" w:rsidRDefault="00F714A3" w:rsidP="001113F9">
      <w:pPr>
        <w:pStyle w:val="a5"/>
        <w:jc w:val="both"/>
        <w:rPr>
          <w:sz w:val="24"/>
          <w:szCs w:val="24"/>
        </w:rPr>
      </w:pPr>
      <w:r w:rsidRPr="000A2A69">
        <w:rPr>
          <w:sz w:val="24"/>
          <w:szCs w:val="24"/>
        </w:rPr>
        <w:t xml:space="preserve">                - </w:t>
      </w:r>
      <w:r w:rsidR="001113F9" w:rsidRPr="000A2A69">
        <w:rPr>
          <w:sz w:val="24"/>
          <w:szCs w:val="24"/>
        </w:rPr>
        <w:t>средства бюджетные  – 18,9 % (401634 тыс</w:t>
      </w:r>
      <w:proofErr w:type="gramStart"/>
      <w:r w:rsidR="001113F9" w:rsidRPr="000A2A69">
        <w:rPr>
          <w:sz w:val="24"/>
          <w:szCs w:val="24"/>
        </w:rPr>
        <w:t>.р</w:t>
      </w:r>
      <w:proofErr w:type="gramEnd"/>
      <w:r w:rsidR="001113F9" w:rsidRPr="000A2A69">
        <w:rPr>
          <w:sz w:val="24"/>
          <w:szCs w:val="24"/>
        </w:rPr>
        <w:t xml:space="preserve">уб.), в т.ч. </w:t>
      </w:r>
      <w:proofErr w:type="spellStart"/>
      <w:r w:rsidR="001113F9" w:rsidRPr="000A2A69">
        <w:rPr>
          <w:sz w:val="24"/>
          <w:szCs w:val="24"/>
        </w:rPr>
        <w:t>фед.бюджет</w:t>
      </w:r>
      <w:proofErr w:type="spellEnd"/>
      <w:r w:rsidR="001113F9" w:rsidRPr="000A2A69">
        <w:rPr>
          <w:sz w:val="24"/>
          <w:szCs w:val="24"/>
        </w:rPr>
        <w:t xml:space="preserve"> – 1655 </w:t>
      </w:r>
      <w:proofErr w:type="spellStart"/>
      <w:r w:rsidR="001113F9" w:rsidRPr="000A2A69">
        <w:rPr>
          <w:sz w:val="24"/>
          <w:szCs w:val="24"/>
        </w:rPr>
        <w:t>тыс.руб</w:t>
      </w:r>
      <w:proofErr w:type="spellEnd"/>
      <w:r w:rsidR="001113F9" w:rsidRPr="000A2A69">
        <w:rPr>
          <w:sz w:val="24"/>
          <w:szCs w:val="24"/>
        </w:rPr>
        <w:t>., бюджет субъекта федерации  – 180286 тыс.руб., местный бюджет – 112987 тыс.руб.</w:t>
      </w:r>
      <w:r w:rsidRPr="000A2A69">
        <w:rPr>
          <w:sz w:val="24"/>
          <w:szCs w:val="24"/>
        </w:rPr>
        <w:t>;</w:t>
      </w:r>
      <w:r w:rsidR="001113F9" w:rsidRPr="000A2A69">
        <w:rPr>
          <w:sz w:val="24"/>
          <w:szCs w:val="24"/>
        </w:rPr>
        <w:t xml:space="preserve"> </w:t>
      </w:r>
    </w:p>
    <w:p w:rsidR="001113F9" w:rsidRPr="000A2A69" w:rsidRDefault="00F714A3" w:rsidP="001113F9">
      <w:pPr>
        <w:pStyle w:val="a5"/>
        <w:jc w:val="both"/>
        <w:rPr>
          <w:sz w:val="24"/>
          <w:szCs w:val="24"/>
        </w:rPr>
      </w:pPr>
      <w:r w:rsidRPr="000A2A69">
        <w:rPr>
          <w:sz w:val="24"/>
          <w:szCs w:val="24"/>
        </w:rPr>
        <w:t xml:space="preserve">                - </w:t>
      </w:r>
      <w:r w:rsidR="001113F9" w:rsidRPr="000A2A69">
        <w:rPr>
          <w:sz w:val="24"/>
          <w:szCs w:val="24"/>
        </w:rPr>
        <w:t>кредиты банков – 6% (141016 тыс</w:t>
      </w:r>
      <w:proofErr w:type="gramStart"/>
      <w:r w:rsidR="001113F9" w:rsidRPr="000A2A69">
        <w:rPr>
          <w:sz w:val="24"/>
          <w:szCs w:val="24"/>
        </w:rPr>
        <w:t>.р</w:t>
      </w:r>
      <w:proofErr w:type="gramEnd"/>
      <w:r w:rsidR="001113F9" w:rsidRPr="000A2A69">
        <w:rPr>
          <w:sz w:val="24"/>
          <w:szCs w:val="24"/>
        </w:rPr>
        <w:t>уб.).</w:t>
      </w:r>
    </w:p>
    <w:p w:rsidR="001113F9" w:rsidRPr="000A2A69" w:rsidRDefault="001113F9" w:rsidP="001113F9">
      <w:pPr>
        <w:pStyle w:val="a5"/>
        <w:jc w:val="both"/>
        <w:rPr>
          <w:b/>
          <w:kern w:val="36"/>
          <w:sz w:val="24"/>
          <w:szCs w:val="24"/>
        </w:rPr>
      </w:pPr>
      <w:r w:rsidRPr="000A2A69">
        <w:rPr>
          <w:b/>
          <w:kern w:val="36"/>
          <w:sz w:val="24"/>
          <w:szCs w:val="24"/>
        </w:rPr>
        <w:t xml:space="preserve">        В течение 2018 года  осуществлялась реализация крупных инвестиционных проектов в сфере промышленного производства:</w:t>
      </w:r>
    </w:p>
    <w:p w:rsidR="001113F9" w:rsidRPr="000A2A69" w:rsidRDefault="001113F9" w:rsidP="001113F9">
      <w:pPr>
        <w:jc w:val="both"/>
        <w:rPr>
          <w:rFonts w:ascii="Times New Roman" w:hAnsi="Times New Roman"/>
          <w:kern w:val="36"/>
          <w:sz w:val="24"/>
          <w:szCs w:val="24"/>
        </w:rPr>
      </w:pPr>
      <w:r w:rsidRPr="000A2A69">
        <w:rPr>
          <w:rFonts w:ascii="Times New Roman" w:hAnsi="Times New Roman"/>
          <w:kern w:val="36"/>
          <w:sz w:val="24"/>
          <w:szCs w:val="24"/>
        </w:rPr>
        <w:t xml:space="preserve">- </w:t>
      </w:r>
      <w:r w:rsidRPr="000A2A69">
        <w:rPr>
          <w:rFonts w:ascii="Times New Roman" w:hAnsi="Times New Roman"/>
          <w:b/>
          <w:kern w:val="36"/>
          <w:sz w:val="24"/>
          <w:szCs w:val="24"/>
        </w:rPr>
        <w:t>АО «Филип Моррис Ижора»</w:t>
      </w:r>
      <w:r w:rsidRPr="000A2A69">
        <w:rPr>
          <w:rFonts w:ascii="Times New Roman" w:hAnsi="Times New Roman"/>
          <w:kern w:val="36"/>
          <w:sz w:val="24"/>
          <w:szCs w:val="24"/>
        </w:rPr>
        <w:t xml:space="preserve"> - реконструкция производственного здания, модернизация предприятия по производству нового вида продукции - бездымных сигарет </w:t>
      </w:r>
      <w:r w:rsidRPr="000A2A69">
        <w:rPr>
          <w:rFonts w:ascii="Times New Roman" w:hAnsi="Times New Roman"/>
          <w:color w:val="000000"/>
          <w:sz w:val="24"/>
          <w:szCs w:val="24"/>
        </w:rPr>
        <w:t xml:space="preserve"> </w:t>
      </w:r>
      <w:r w:rsidRPr="000A2A69">
        <w:rPr>
          <w:rFonts w:ascii="Times New Roman" w:hAnsi="Times New Roman"/>
          <w:kern w:val="36"/>
          <w:sz w:val="24"/>
          <w:szCs w:val="24"/>
        </w:rPr>
        <w:t xml:space="preserve">– </w:t>
      </w:r>
      <w:r w:rsidRPr="000A2A69">
        <w:rPr>
          <w:rFonts w:ascii="Times New Roman" w:hAnsi="Times New Roman"/>
          <w:sz w:val="24"/>
          <w:szCs w:val="24"/>
          <w:u w:val="single"/>
        </w:rPr>
        <w:t>31 октября 2018 года в присутствии Губернатора Ленобласти Дрозденко А.Ю. была открыта производственная линия</w:t>
      </w:r>
      <w:r w:rsidRPr="000A2A69">
        <w:rPr>
          <w:rFonts w:ascii="Times New Roman" w:hAnsi="Times New Roman"/>
          <w:kern w:val="36"/>
          <w:sz w:val="24"/>
          <w:szCs w:val="24"/>
        </w:rPr>
        <w:t>;</w:t>
      </w:r>
    </w:p>
    <w:p w:rsidR="001113F9" w:rsidRPr="00C76D82" w:rsidRDefault="001113F9" w:rsidP="001113F9">
      <w:pPr>
        <w:pStyle w:val="a5"/>
        <w:jc w:val="both"/>
        <w:rPr>
          <w:sz w:val="24"/>
          <w:szCs w:val="24"/>
          <w:u w:val="single"/>
        </w:rPr>
      </w:pPr>
      <w:r w:rsidRPr="00C76D82">
        <w:rPr>
          <w:sz w:val="24"/>
          <w:szCs w:val="24"/>
        </w:rPr>
        <w:t xml:space="preserve">- </w:t>
      </w:r>
      <w:r w:rsidRPr="00C76D82">
        <w:rPr>
          <w:b/>
          <w:sz w:val="24"/>
          <w:szCs w:val="24"/>
        </w:rPr>
        <w:t>ООО «Сименс Технологии Газовых турбин»</w:t>
      </w:r>
      <w:r w:rsidRPr="00C76D82">
        <w:rPr>
          <w:sz w:val="24"/>
          <w:szCs w:val="24"/>
        </w:rPr>
        <w:t xml:space="preserve"> - на территории индустриального парка «</w:t>
      </w:r>
      <w:proofErr w:type="spellStart"/>
      <w:r w:rsidRPr="00C76D82">
        <w:rPr>
          <w:sz w:val="24"/>
          <w:szCs w:val="24"/>
        </w:rPr>
        <w:t>Гринстейт</w:t>
      </w:r>
      <w:proofErr w:type="spellEnd"/>
      <w:r w:rsidRPr="00C76D82">
        <w:rPr>
          <w:sz w:val="24"/>
          <w:szCs w:val="24"/>
        </w:rPr>
        <w:t>»  строительство цеха восстановления лопаток газовых турбин; создано 20 новых рабочих мест</w:t>
      </w:r>
      <w:r w:rsidRPr="00C76D82">
        <w:rPr>
          <w:sz w:val="24"/>
          <w:szCs w:val="24"/>
          <w:u w:val="single"/>
        </w:rPr>
        <w:t>; 23 мая 2018 – ввод в эксплуатацию;</w:t>
      </w:r>
    </w:p>
    <w:p w:rsidR="001113F9" w:rsidRPr="00C76D82" w:rsidRDefault="001113F9" w:rsidP="001113F9">
      <w:pPr>
        <w:pStyle w:val="a5"/>
        <w:jc w:val="both"/>
        <w:rPr>
          <w:kern w:val="36"/>
          <w:sz w:val="24"/>
          <w:szCs w:val="24"/>
        </w:rPr>
      </w:pPr>
      <w:r w:rsidRPr="00C76D82">
        <w:rPr>
          <w:sz w:val="24"/>
          <w:szCs w:val="24"/>
        </w:rPr>
        <w:t xml:space="preserve">- </w:t>
      </w:r>
      <w:r w:rsidRPr="00C76D82">
        <w:rPr>
          <w:b/>
          <w:sz w:val="24"/>
          <w:szCs w:val="24"/>
        </w:rPr>
        <w:t xml:space="preserve">ООО «Якобс Дау </w:t>
      </w:r>
      <w:proofErr w:type="spellStart"/>
      <w:r w:rsidRPr="00C76D82">
        <w:rPr>
          <w:b/>
          <w:sz w:val="24"/>
          <w:szCs w:val="24"/>
        </w:rPr>
        <w:t>Эгбертс</w:t>
      </w:r>
      <w:proofErr w:type="spellEnd"/>
      <w:r w:rsidRPr="00C76D82">
        <w:rPr>
          <w:b/>
          <w:sz w:val="24"/>
          <w:szCs w:val="24"/>
        </w:rPr>
        <w:t xml:space="preserve"> Рус»</w:t>
      </w:r>
      <w:r w:rsidRPr="00C76D82">
        <w:rPr>
          <w:sz w:val="24"/>
          <w:szCs w:val="24"/>
        </w:rPr>
        <w:t xml:space="preserve"> – реконструкция  завода, 5 очередь строительства, ввод новой линии по производству сухих сливок и растворимого порошкообразного кофе;</w:t>
      </w:r>
    </w:p>
    <w:p w:rsidR="001113F9" w:rsidRPr="00C76D82" w:rsidRDefault="001113F9" w:rsidP="001113F9">
      <w:pPr>
        <w:pStyle w:val="a5"/>
        <w:jc w:val="both"/>
        <w:rPr>
          <w:kern w:val="36"/>
          <w:sz w:val="24"/>
          <w:szCs w:val="24"/>
        </w:rPr>
      </w:pPr>
      <w:r w:rsidRPr="00C76D82">
        <w:rPr>
          <w:sz w:val="24"/>
          <w:szCs w:val="24"/>
        </w:rPr>
        <w:t xml:space="preserve">- </w:t>
      </w:r>
      <w:r w:rsidRPr="00C76D82">
        <w:rPr>
          <w:kern w:val="36"/>
          <w:sz w:val="24"/>
          <w:szCs w:val="24"/>
        </w:rPr>
        <w:t xml:space="preserve">финская компания </w:t>
      </w:r>
      <w:r w:rsidRPr="00C76D82">
        <w:rPr>
          <w:b/>
          <w:kern w:val="36"/>
          <w:sz w:val="24"/>
          <w:szCs w:val="24"/>
        </w:rPr>
        <w:t>«</w:t>
      </w:r>
      <w:proofErr w:type="spellStart"/>
      <w:r w:rsidRPr="00C76D82">
        <w:rPr>
          <w:b/>
          <w:kern w:val="36"/>
          <w:sz w:val="24"/>
          <w:szCs w:val="24"/>
        </w:rPr>
        <w:t>Тиккурила</w:t>
      </w:r>
      <w:proofErr w:type="spellEnd"/>
      <w:r w:rsidRPr="00C76D82">
        <w:rPr>
          <w:b/>
          <w:kern w:val="36"/>
          <w:sz w:val="24"/>
          <w:szCs w:val="24"/>
        </w:rPr>
        <w:t>»</w:t>
      </w:r>
      <w:r w:rsidRPr="00C76D82">
        <w:rPr>
          <w:kern w:val="36"/>
          <w:sz w:val="24"/>
          <w:szCs w:val="24"/>
        </w:rPr>
        <w:t xml:space="preserve"> - проектирование и строительство завода, </w:t>
      </w:r>
      <w:r w:rsidRPr="00C76D82">
        <w:rPr>
          <w:sz w:val="24"/>
          <w:szCs w:val="24"/>
        </w:rPr>
        <w:t xml:space="preserve">склада и центра инноваций по </w:t>
      </w:r>
      <w:r w:rsidRPr="00C76D82">
        <w:rPr>
          <w:kern w:val="36"/>
          <w:sz w:val="24"/>
          <w:szCs w:val="24"/>
        </w:rPr>
        <w:t xml:space="preserve">производству декоративной и промышленной лакокрасочной продукции – индустриальный парк </w:t>
      </w:r>
      <w:proofErr w:type="spellStart"/>
      <w:r w:rsidRPr="00C76D82">
        <w:rPr>
          <w:kern w:val="36"/>
          <w:sz w:val="24"/>
          <w:szCs w:val="24"/>
        </w:rPr>
        <w:t>Гринстейт</w:t>
      </w:r>
      <w:proofErr w:type="spellEnd"/>
      <w:r w:rsidRPr="00C76D82">
        <w:rPr>
          <w:kern w:val="36"/>
          <w:sz w:val="24"/>
          <w:szCs w:val="24"/>
        </w:rPr>
        <w:t>, создание 300 рабочих мест, начало строительства в 2019 году</w:t>
      </w:r>
    </w:p>
    <w:p w:rsidR="001113F9" w:rsidRPr="00C76D82" w:rsidRDefault="001113F9" w:rsidP="001113F9">
      <w:pPr>
        <w:pStyle w:val="a5"/>
        <w:jc w:val="both"/>
        <w:rPr>
          <w:kern w:val="36"/>
          <w:sz w:val="24"/>
          <w:szCs w:val="24"/>
        </w:rPr>
      </w:pPr>
      <w:r w:rsidRPr="00C76D82">
        <w:rPr>
          <w:kern w:val="36"/>
          <w:sz w:val="24"/>
          <w:szCs w:val="24"/>
        </w:rPr>
        <w:t xml:space="preserve">- </w:t>
      </w:r>
      <w:r w:rsidRPr="00C76D82">
        <w:rPr>
          <w:b/>
          <w:kern w:val="36"/>
          <w:sz w:val="24"/>
          <w:szCs w:val="24"/>
        </w:rPr>
        <w:t>ООО «Глория»</w:t>
      </w:r>
      <w:r w:rsidRPr="00C76D82">
        <w:rPr>
          <w:kern w:val="36"/>
          <w:sz w:val="24"/>
          <w:szCs w:val="24"/>
        </w:rPr>
        <w:t xml:space="preserve"> на территории </w:t>
      </w:r>
      <w:proofErr w:type="spellStart"/>
      <w:r w:rsidRPr="00C76D82">
        <w:rPr>
          <w:kern w:val="36"/>
          <w:sz w:val="24"/>
          <w:szCs w:val="24"/>
        </w:rPr>
        <w:t>Низинского</w:t>
      </w:r>
      <w:proofErr w:type="spellEnd"/>
      <w:r w:rsidRPr="00C76D82">
        <w:rPr>
          <w:kern w:val="36"/>
          <w:sz w:val="24"/>
          <w:szCs w:val="24"/>
        </w:rPr>
        <w:t xml:space="preserve"> сельского поселения – строительство </w:t>
      </w:r>
      <w:r w:rsidRPr="00C76D82">
        <w:rPr>
          <w:sz w:val="24"/>
          <w:szCs w:val="24"/>
        </w:rPr>
        <w:t xml:space="preserve">завода по производству лекарственных препаратов – создание свыше 500 новых рабочих мест; </w:t>
      </w:r>
      <w:r w:rsidRPr="00C76D82">
        <w:rPr>
          <w:sz w:val="24"/>
          <w:szCs w:val="24"/>
          <w:u w:val="single"/>
        </w:rPr>
        <w:t>ввод запланирован в мае 2019 года</w:t>
      </w:r>
      <w:r w:rsidRPr="00C76D82">
        <w:rPr>
          <w:sz w:val="24"/>
          <w:szCs w:val="24"/>
        </w:rPr>
        <w:t>;</w:t>
      </w:r>
    </w:p>
    <w:p w:rsidR="001113F9" w:rsidRPr="00C76D82" w:rsidRDefault="001113F9" w:rsidP="001113F9">
      <w:pPr>
        <w:pStyle w:val="a5"/>
        <w:jc w:val="both"/>
        <w:rPr>
          <w:b/>
          <w:kern w:val="36"/>
          <w:sz w:val="24"/>
          <w:szCs w:val="24"/>
        </w:rPr>
      </w:pPr>
      <w:r w:rsidRPr="00C76D82">
        <w:rPr>
          <w:kern w:val="36"/>
          <w:sz w:val="24"/>
          <w:szCs w:val="24"/>
        </w:rPr>
        <w:t xml:space="preserve">- </w:t>
      </w:r>
      <w:r w:rsidRPr="00C76D82">
        <w:rPr>
          <w:b/>
          <w:kern w:val="36"/>
          <w:sz w:val="24"/>
          <w:szCs w:val="24"/>
        </w:rPr>
        <w:t>ООО «</w:t>
      </w:r>
      <w:proofErr w:type="spellStart"/>
      <w:r w:rsidRPr="00C76D82">
        <w:rPr>
          <w:b/>
          <w:kern w:val="36"/>
          <w:sz w:val="24"/>
          <w:szCs w:val="24"/>
        </w:rPr>
        <w:t>Экопром</w:t>
      </w:r>
      <w:proofErr w:type="spellEnd"/>
      <w:r w:rsidRPr="00C76D82">
        <w:rPr>
          <w:b/>
          <w:kern w:val="36"/>
          <w:sz w:val="24"/>
          <w:szCs w:val="24"/>
        </w:rPr>
        <w:t>»</w:t>
      </w:r>
      <w:r w:rsidRPr="00C76D82">
        <w:rPr>
          <w:kern w:val="36"/>
          <w:sz w:val="24"/>
          <w:szCs w:val="24"/>
        </w:rPr>
        <w:t xml:space="preserve">  - </w:t>
      </w:r>
      <w:r w:rsidRPr="00C76D82">
        <w:rPr>
          <w:sz w:val="24"/>
          <w:szCs w:val="24"/>
        </w:rPr>
        <w:t xml:space="preserve">современный оснащённый завод по производству пищевых ингредиентов  мощностью 1,5 тыс. тонн готовой продукции в год на территории Лаголовского сельского поселения – создание 80 новых рабочих мест, </w:t>
      </w:r>
      <w:r w:rsidRPr="00C76D82">
        <w:rPr>
          <w:sz w:val="24"/>
          <w:szCs w:val="24"/>
          <w:u w:val="single"/>
        </w:rPr>
        <w:t>ввод запланирован во втором квартале 2019 г.;</w:t>
      </w:r>
    </w:p>
    <w:p w:rsidR="001113F9" w:rsidRPr="001113F9" w:rsidRDefault="001113F9" w:rsidP="001113F9">
      <w:pPr>
        <w:pStyle w:val="a5"/>
        <w:jc w:val="both"/>
        <w:rPr>
          <w:sz w:val="24"/>
          <w:szCs w:val="24"/>
          <w:u w:val="single"/>
        </w:rPr>
      </w:pPr>
      <w:r w:rsidRPr="00C76D82">
        <w:rPr>
          <w:sz w:val="24"/>
          <w:szCs w:val="24"/>
        </w:rPr>
        <w:t xml:space="preserve">- </w:t>
      </w:r>
      <w:r w:rsidRPr="00C76D82">
        <w:rPr>
          <w:b/>
          <w:sz w:val="24"/>
          <w:szCs w:val="24"/>
        </w:rPr>
        <w:t xml:space="preserve">ООО «Санкт-Петербургский Лифтовый Завод» </w:t>
      </w:r>
      <w:r w:rsidRPr="00C76D82">
        <w:rPr>
          <w:sz w:val="24"/>
          <w:szCs w:val="24"/>
        </w:rPr>
        <w:t xml:space="preserve">- производственный корпус №1 - </w:t>
      </w:r>
      <w:proofErr w:type="spellStart"/>
      <w:r w:rsidRPr="001113F9">
        <w:rPr>
          <w:sz w:val="24"/>
          <w:szCs w:val="24"/>
        </w:rPr>
        <w:t>промзона</w:t>
      </w:r>
      <w:proofErr w:type="spellEnd"/>
      <w:r w:rsidRPr="001113F9">
        <w:rPr>
          <w:sz w:val="24"/>
          <w:szCs w:val="24"/>
        </w:rPr>
        <w:t xml:space="preserve"> «Большевик» </w:t>
      </w:r>
      <w:proofErr w:type="spellStart"/>
      <w:r w:rsidRPr="001113F9">
        <w:rPr>
          <w:sz w:val="24"/>
          <w:szCs w:val="24"/>
        </w:rPr>
        <w:t>Горбунковское</w:t>
      </w:r>
      <w:proofErr w:type="spellEnd"/>
      <w:r w:rsidRPr="001113F9">
        <w:rPr>
          <w:sz w:val="24"/>
          <w:szCs w:val="24"/>
        </w:rPr>
        <w:t xml:space="preserve"> сельское поселение – создание 100 новых рабочих мест; </w:t>
      </w:r>
      <w:r w:rsidRPr="001113F9">
        <w:rPr>
          <w:sz w:val="24"/>
          <w:szCs w:val="24"/>
          <w:u w:val="single"/>
        </w:rPr>
        <w:t>ввод запланирован во втором квартале 2019.</w:t>
      </w:r>
    </w:p>
    <w:p w:rsidR="001113F9" w:rsidRPr="001113F9" w:rsidRDefault="001113F9" w:rsidP="001113F9">
      <w:pPr>
        <w:jc w:val="both"/>
        <w:rPr>
          <w:rFonts w:ascii="Times New Roman" w:hAnsi="Times New Roman"/>
          <w:kern w:val="36"/>
          <w:sz w:val="24"/>
          <w:szCs w:val="24"/>
        </w:rPr>
      </w:pPr>
      <w:r w:rsidRPr="001113F9">
        <w:rPr>
          <w:rFonts w:ascii="Times New Roman" w:hAnsi="Times New Roman"/>
          <w:kern w:val="36"/>
          <w:sz w:val="24"/>
          <w:szCs w:val="24"/>
        </w:rPr>
        <w:t xml:space="preserve">- </w:t>
      </w:r>
      <w:r w:rsidRPr="001113F9">
        <w:rPr>
          <w:rFonts w:ascii="Times New Roman" w:hAnsi="Times New Roman"/>
          <w:b/>
          <w:kern w:val="36"/>
          <w:sz w:val="24"/>
          <w:szCs w:val="24"/>
        </w:rPr>
        <w:t>ООО «</w:t>
      </w:r>
      <w:proofErr w:type="spellStart"/>
      <w:r w:rsidRPr="001113F9">
        <w:rPr>
          <w:rFonts w:ascii="Times New Roman" w:hAnsi="Times New Roman"/>
          <w:b/>
          <w:kern w:val="36"/>
          <w:sz w:val="24"/>
          <w:szCs w:val="24"/>
        </w:rPr>
        <w:t>Лес</w:t>
      </w:r>
      <w:r>
        <w:rPr>
          <w:rFonts w:ascii="Times New Roman" w:hAnsi="Times New Roman"/>
          <w:b/>
          <w:kern w:val="36"/>
          <w:sz w:val="24"/>
          <w:szCs w:val="24"/>
        </w:rPr>
        <w:t>ные</w:t>
      </w:r>
      <w:r w:rsidRPr="001113F9">
        <w:rPr>
          <w:rFonts w:ascii="Times New Roman" w:hAnsi="Times New Roman"/>
          <w:b/>
          <w:kern w:val="36"/>
          <w:sz w:val="24"/>
          <w:szCs w:val="24"/>
        </w:rPr>
        <w:t>Ин</w:t>
      </w:r>
      <w:r>
        <w:rPr>
          <w:rFonts w:ascii="Times New Roman" w:hAnsi="Times New Roman"/>
          <w:b/>
          <w:kern w:val="36"/>
          <w:sz w:val="24"/>
          <w:szCs w:val="24"/>
        </w:rPr>
        <w:t>новационные</w:t>
      </w:r>
      <w:r w:rsidRPr="001113F9">
        <w:rPr>
          <w:rFonts w:ascii="Times New Roman" w:hAnsi="Times New Roman"/>
          <w:b/>
          <w:kern w:val="36"/>
          <w:sz w:val="24"/>
          <w:szCs w:val="24"/>
        </w:rPr>
        <w:t>Тех</w:t>
      </w:r>
      <w:r>
        <w:rPr>
          <w:rFonts w:ascii="Times New Roman" w:hAnsi="Times New Roman"/>
          <w:b/>
          <w:kern w:val="36"/>
          <w:sz w:val="24"/>
          <w:szCs w:val="24"/>
        </w:rPr>
        <w:t>нологии</w:t>
      </w:r>
      <w:proofErr w:type="spellEnd"/>
      <w:r w:rsidRPr="001113F9">
        <w:rPr>
          <w:rFonts w:ascii="Times New Roman" w:hAnsi="Times New Roman"/>
          <w:b/>
          <w:kern w:val="36"/>
          <w:sz w:val="24"/>
          <w:szCs w:val="24"/>
        </w:rPr>
        <w:t xml:space="preserve">» </w:t>
      </w:r>
      <w:r w:rsidRPr="001113F9">
        <w:rPr>
          <w:rFonts w:ascii="Times New Roman" w:hAnsi="Times New Roman"/>
          <w:kern w:val="36"/>
          <w:sz w:val="24"/>
          <w:szCs w:val="24"/>
        </w:rPr>
        <w:t>- производственный  комплекс по сборке технологического оборудования для лесной промышленности – в</w:t>
      </w:r>
      <w:r>
        <w:rPr>
          <w:rFonts w:ascii="Times New Roman" w:hAnsi="Times New Roman"/>
          <w:kern w:val="36"/>
          <w:sz w:val="24"/>
          <w:szCs w:val="24"/>
        </w:rPr>
        <w:t xml:space="preserve"> </w:t>
      </w:r>
      <w:proofErr w:type="spellStart"/>
      <w:r>
        <w:rPr>
          <w:rFonts w:ascii="Times New Roman" w:hAnsi="Times New Roman"/>
          <w:kern w:val="36"/>
          <w:sz w:val="24"/>
          <w:szCs w:val="24"/>
        </w:rPr>
        <w:t>Лопухинском</w:t>
      </w:r>
      <w:proofErr w:type="spellEnd"/>
      <w:r>
        <w:rPr>
          <w:rFonts w:ascii="Times New Roman" w:hAnsi="Times New Roman"/>
          <w:kern w:val="36"/>
          <w:sz w:val="24"/>
          <w:szCs w:val="24"/>
        </w:rPr>
        <w:t xml:space="preserve"> сельском поселении.</w:t>
      </w:r>
    </w:p>
    <w:p w:rsidR="001113F9" w:rsidRPr="001113F9" w:rsidRDefault="001113F9" w:rsidP="001113F9">
      <w:pPr>
        <w:pStyle w:val="announcement"/>
      </w:pPr>
      <w:r w:rsidRPr="00C76D82">
        <w:rPr>
          <w:b/>
        </w:rPr>
        <w:lastRenderedPageBreak/>
        <w:t>Новый инвестиционный проект планирует реализовать</w:t>
      </w:r>
      <w:r w:rsidRPr="00C76D82">
        <w:t xml:space="preserve"> </w:t>
      </w:r>
      <w:r w:rsidRPr="00C76D82">
        <w:rPr>
          <w:b/>
        </w:rPr>
        <w:t xml:space="preserve">АО «Филип Моррис Ижора» </w:t>
      </w:r>
      <w:r w:rsidRPr="001113F9">
        <w:rPr>
          <w:b/>
        </w:rPr>
        <w:t>-</w:t>
      </w:r>
      <w:r w:rsidRPr="001113F9">
        <w:t xml:space="preserve"> выпуск инновационной продукции с пониженным риском. Соглашение о сотрудничестве в рамках Российского инвестиционного форума в феврале 2019 года подписали Губернатор Ленинградской области и президент компании «Филип Моррис Интернэшнл».</w:t>
      </w:r>
    </w:p>
    <w:p w:rsidR="001113F9" w:rsidRPr="00CA0C8D" w:rsidRDefault="001113F9" w:rsidP="00CA0C8D">
      <w:pPr>
        <w:pStyle w:val="a5"/>
        <w:rPr>
          <w:sz w:val="24"/>
          <w:szCs w:val="24"/>
        </w:rPr>
      </w:pPr>
      <w:r w:rsidRPr="00CA0C8D">
        <w:rPr>
          <w:sz w:val="24"/>
          <w:szCs w:val="24"/>
        </w:rPr>
        <w:t>В 2019 году планируется ввод в эксплуатацию следующих объектов капитального строительства:</w:t>
      </w:r>
    </w:p>
    <w:p w:rsidR="001113F9" w:rsidRPr="00CA0C8D" w:rsidRDefault="001113F9" w:rsidP="00CA0C8D">
      <w:pPr>
        <w:pStyle w:val="a5"/>
        <w:rPr>
          <w:sz w:val="24"/>
          <w:szCs w:val="24"/>
        </w:rPr>
      </w:pPr>
      <w:r w:rsidRPr="00CA0C8D">
        <w:rPr>
          <w:sz w:val="24"/>
          <w:szCs w:val="24"/>
        </w:rPr>
        <w:t>- складской комплекс ООО «УК «Роза ветров» - Низинское сельское поселение;</w:t>
      </w:r>
    </w:p>
    <w:p w:rsidR="001113F9" w:rsidRPr="00CA0C8D" w:rsidRDefault="001113F9" w:rsidP="00CA0C8D">
      <w:pPr>
        <w:pStyle w:val="a5"/>
        <w:rPr>
          <w:sz w:val="24"/>
          <w:szCs w:val="24"/>
        </w:rPr>
      </w:pPr>
      <w:r w:rsidRPr="00CA0C8D">
        <w:rPr>
          <w:sz w:val="24"/>
          <w:szCs w:val="24"/>
        </w:rPr>
        <w:t>- здание диагностики дорожно-строительной техник</w:t>
      </w:r>
      <w:proofErr w:type="gramStart"/>
      <w:r w:rsidRPr="00CA0C8D">
        <w:rPr>
          <w:sz w:val="24"/>
          <w:szCs w:val="24"/>
        </w:rPr>
        <w:t>и ООО</w:t>
      </w:r>
      <w:proofErr w:type="gramEnd"/>
      <w:r w:rsidRPr="00CA0C8D">
        <w:rPr>
          <w:sz w:val="24"/>
          <w:szCs w:val="24"/>
        </w:rPr>
        <w:t xml:space="preserve"> «</w:t>
      </w:r>
      <w:proofErr w:type="spellStart"/>
      <w:r w:rsidRPr="00CA0C8D">
        <w:rPr>
          <w:sz w:val="24"/>
          <w:szCs w:val="24"/>
        </w:rPr>
        <w:t>ГлавАвтоснаб</w:t>
      </w:r>
      <w:proofErr w:type="spellEnd"/>
      <w:r w:rsidRPr="00CA0C8D">
        <w:rPr>
          <w:sz w:val="24"/>
          <w:szCs w:val="24"/>
        </w:rPr>
        <w:t xml:space="preserve">» - </w:t>
      </w:r>
      <w:proofErr w:type="spellStart"/>
      <w:r w:rsidRPr="00CA0C8D">
        <w:rPr>
          <w:sz w:val="24"/>
          <w:szCs w:val="24"/>
        </w:rPr>
        <w:t>Виллозское</w:t>
      </w:r>
      <w:proofErr w:type="spellEnd"/>
      <w:r w:rsidRPr="00CA0C8D">
        <w:rPr>
          <w:sz w:val="24"/>
          <w:szCs w:val="24"/>
        </w:rPr>
        <w:t xml:space="preserve"> городское поселение;</w:t>
      </w:r>
    </w:p>
    <w:p w:rsidR="001113F9" w:rsidRPr="00CA0C8D" w:rsidRDefault="001113F9" w:rsidP="00CA0C8D">
      <w:pPr>
        <w:pStyle w:val="a5"/>
        <w:rPr>
          <w:sz w:val="24"/>
          <w:szCs w:val="24"/>
        </w:rPr>
      </w:pPr>
      <w:r w:rsidRPr="00CA0C8D">
        <w:rPr>
          <w:sz w:val="24"/>
          <w:szCs w:val="24"/>
        </w:rPr>
        <w:t>- здание сервисной станц</w:t>
      </w:r>
      <w:proofErr w:type="gramStart"/>
      <w:r w:rsidRPr="00CA0C8D">
        <w:rPr>
          <w:sz w:val="24"/>
          <w:szCs w:val="24"/>
        </w:rPr>
        <w:t>ии ООО</w:t>
      </w:r>
      <w:proofErr w:type="gramEnd"/>
      <w:r w:rsidRPr="00CA0C8D">
        <w:rPr>
          <w:sz w:val="24"/>
          <w:szCs w:val="24"/>
        </w:rPr>
        <w:t xml:space="preserve"> «</w:t>
      </w:r>
      <w:proofErr w:type="spellStart"/>
      <w:r w:rsidRPr="00CA0C8D">
        <w:rPr>
          <w:sz w:val="24"/>
          <w:szCs w:val="24"/>
        </w:rPr>
        <w:t>Понссе</w:t>
      </w:r>
      <w:proofErr w:type="spellEnd"/>
      <w:r w:rsidRPr="00CA0C8D">
        <w:rPr>
          <w:sz w:val="24"/>
          <w:szCs w:val="24"/>
        </w:rPr>
        <w:t xml:space="preserve"> Центр» - </w:t>
      </w:r>
      <w:proofErr w:type="spellStart"/>
      <w:r w:rsidRPr="00CA0C8D">
        <w:rPr>
          <w:sz w:val="24"/>
          <w:szCs w:val="24"/>
        </w:rPr>
        <w:t>промзона</w:t>
      </w:r>
      <w:proofErr w:type="spellEnd"/>
      <w:r w:rsidRPr="00CA0C8D">
        <w:rPr>
          <w:sz w:val="24"/>
          <w:szCs w:val="24"/>
        </w:rPr>
        <w:t xml:space="preserve"> </w:t>
      </w:r>
      <w:proofErr w:type="spellStart"/>
      <w:r w:rsidRPr="00CA0C8D">
        <w:rPr>
          <w:sz w:val="24"/>
          <w:szCs w:val="24"/>
        </w:rPr>
        <w:t>Горелово</w:t>
      </w:r>
      <w:proofErr w:type="spellEnd"/>
      <w:r w:rsidRPr="00CA0C8D">
        <w:rPr>
          <w:sz w:val="24"/>
          <w:szCs w:val="24"/>
        </w:rPr>
        <w:t xml:space="preserve">, </w:t>
      </w:r>
      <w:proofErr w:type="spellStart"/>
      <w:r w:rsidRPr="00CA0C8D">
        <w:rPr>
          <w:sz w:val="24"/>
          <w:szCs w:val="24"/>
        </w:rPr>
        <w:t>Виллозское</w:t>
      </w:r>
      <w:proofErr w:type="spellEnd"/>
      <w:r w:rsidRPr="00CA0C8D">
        <w:rPr>
          <w:sz w:val="24"/>
          <w:szCs w:val="24"/>
        </w:rPr>
        <w:t xml:space="preserve"> городское поселение;</w:t>
      </w:r>
    </w:p>
    <w:p w:rsidR="001113F9" w:rsidRPr="00CA0C8D" w:rsidRDefault="001113F9" w:rsidP="00CA0C8D">
      <w:pPr>
        <w:pStyle w:val="a5"/>
        <w:rPr>
          <w:sz w:val="24"/>
          <w:szCs w:val="24"/>
        </w:rPr>
      </w:pPr>
      <w:r w:rsidRPr="00CA0C8D">
        <w:rPr>
          <w:sz w:val="24"/>
          <w:szCs w:val="24"/>
        </w:rPr>
        <w:t xml:space="preserve">- производственный корпус №1 ООО «Санкт-Петербургский Лифтовый Завод» - </w:t>
      </w:r>
      <w:proofErr w:type="spellStart"/>
      <w:r w:rsidRPr="00CA0C8D">
        <w:rPr>
          <w:sz w:val="24"/>
          <w:szCs w:val="24"/>
        </w:rPr>
        <w:t>д</w:t>
      </w:r>
      <w:proofErr w:type="gramStart"/>
      <w:r w:rsidRPr="00CA0C8D">
        <w:rPr>
          <w:sz w:val="24"/>
          <w:szCs w:val="24"/>
        </w:rPr>
        <w:t>.Р</w:t>
      </w:r>
      <w:proofErr w:type="gramEnd"/>
      <w:r w:rsidRPr="00CA0C8D">
        <w:rPr>
          <w:sz w:val="24"/>
          <w:szCs w:val="24"/>
        </w:rPr>
        <w:t>азбегаево</w:t>
      </w:r>
      <w:proofErr w:type="spellEnd"/>
      <w:r w:rsidRPr="00CA0C8D">
        <w:rPr>
          <w:sz w:val="24"/>
          <w:szCs w:val="24"/>
        </w:rPr>
        <w:t xml:space="preserve">, </w:t>
      </w:r>
      <w:proofErr w:type="spellStart"/>
      <w:r w:rsidRPr="00CA0C8D">
        <w:rPr>
          <w:sz w:val="24"/>
          <w:szCs w:val="24"/>
        </w:rPr>
        <w:t>промзона</w:t>
      </w:r>
      <w:proofErr w:type="spellEnd"/>
      <w:r w:rsidRPr="00CA0C8D">
        <w:rPr>
          <w:sz w:val="24"/>
          <w:szCs w:val="24"/>
        </w:rPr>
        <w:t xml:space="preserve"> «Большевик» </w:t>
      </w:r>
      <w:proofErr w:type="spellStart"/>
      <w:r w:rsidRPr="00CA0C8D">
        <w:rPr>
          <w:sz w:val="24"/>
          <w:szCs w:val="24"/>
        </w:rPr>
        <w:t>Горбунковское</w:t>
      </w:r>
      <w:proofErr w:type="spellEnd"/>
      <w:r w:rsidRPr="00CA0C8D">
        <w:rPr>
          <w:sz w:val="24"/>
          <w:szCs w:val="24"/>
        </w:rPr>
        <w:t xml:space="preserve"> сельское поселение;</w:t>
      </w:r>
    </w:p>
    <w:p w:rsidR="001113F9" w:rsidRPr="00CA0C8D" w:rsidRDefault="001113F9" w:rsidP="00CA0C8D">
      <w:pPr>
        <w:pStyle w:val="a5"/>
        <w:rPr>
          <w:sz w:val="24"/>
          <w:szCs w:val="24"/>
        </w:rPr>
      </w:pPr>
      <w:r w:rsidRPr="00CA0C8D">
        <w:rPr>
          <w:sz w:val="24"/>
          <w:szCs w:val="24"/>
        </w:rPr>
        <w:t xml:space="preserve">- техническое перевооружение системы теплоснабжения, установка автоматизированной газовой котельной АКМ «Сигнал 440» взамен существующей для теплоснабжения систем объектов жилой и социальной сферы </w:t>
      </w:r>
      <w:proofErr w:type="spellStart"/>
      <w:r w:rsidRPr="00CA0C8D">
        <w:rPr>
          <w:sz w:val="24"/>
          <w:szCs w:val="24"/>
        </w:rPr>
        <w:t>д</w:t>
      </w:r>
      <w:proofErr w:type="gramStart"/>
      <w:r w:rsidRPr="00CA0C8D">
        <w:rPr>
          <w:sz w:val="24"/>
          <w:szCs w:val="24"/>
        </w:rPr>
        <w:t>.К</w:t>
      </w:r>
      <w:proofErr w:type="gramEnd"/>
      <w:r w:rsidRPr="00CA0C8D">
        <w:rPr>
          <w:sz w:val="24"/>
          <w:szCs w:val="24"/>
        </w:rPr>
        <w:t>елози</w:t>
      </w:r>
      <w:proofErr w:type="spellEnd"/>
      <w:r w:rsidRPr="00CA0C8D">
        <w:rPr>
          <w:sz w:val="24"/>
          <w:szCs w:val="24"/>
        </w:rPr>
        <w:t xml:space="preserve"> </w:t>
      </w:r>
      <w:proofErr w:type="spellStart"/>
      <w:r w:rsidRPr="00CA0C8D">
        <w:rPr>
          <w:sz w:val="24"/>
          <w:szCs w:val="24"/>
        </w:rPr>
        <w:t>Кипенское</w:t>
      </w:r>
      <w:proofErr w:type="spellEnd"/>
      <w:r w:rsidRPr="00CA0C8D">
        <w:rPr>
          <w:sz w:val="24"/>
          <w:szCs w:val="24"/>
        </w:rPr>
        <w:t xml:space="preserve"> сельское поселение -  ООО «Инженерно-э</w:t>
      </w:r>
      <w:r w:rsidR="00F714A3" w:rsidRPr="00CA0C8D">
        <w:rPr>
          <w:sz w:val="24"/>
          <w:szCs w:val="24"/>
        </w:rPr>
        <w:t>н</w:t>
      </w:r>
      <w:r w:rsidRPr="00CA0C8D">
        <w:rPr>
          <w:sz w:val="24"/>
          <w:szCs w:val="24"/>
        </w:rPr>
        <w:t xml:space="preserve">ергетический комплекс». </w:t>
      </w:r>
    </w:p>
    <w:p w:rsidR="001113F9" w:rsidRPr="00CA0C8D" w:rsidRDefault="00031ED9" w:rsidP="00CA0C8D">
      <w:pPr>
        <w:pStyle w:val="a5"/>
        <w:rPr>
          <w:sz w:val="24"/>
          <w:szCs w:val="24"/>
        </w:rPr>
      </w:pPr>
      <w:r w:rsidRPr="00CA0C8D">
        <w:rPr>
          <w:sz w:val="24"/>
          <w:szCs w:val="24"/>
        </w:rPr>
        <w:t xml:space="preserve">В 2020 году  -  </w:t>
      </w:r>
      <w:r w:rsidR="001113F9" w:rsidRPr="00CA0C8D">
        <w:rPr>
          <w:sz w:val="24"/>
          <w:szCs w:val="24"/>
        </w:rPr>
        <w:t xml:space="preserve">микробиологическая лаборатория производства готовых лекарственных средств  и бытовой комплекс производства готовых лекарственных средств ООО «Глория» - Низинское сельское поселение.        </w:t>
      </w:r>
    </w:p>
    <w:p w:rsidR="00CA0C8D" w:rsidRDefault="00CA0C8D" w:rsidP="001113F9">
      <w:pPr>
        <w:pStyle w:val="a5"/>
        <w:rPr>
          <w:b/>
          <w:kern w:val="36"/>
          <w:sz w:val="24"/>
          <w:szCs w:val="24"/>
        </w:rPr>
      </w:pPr>
    </w:p>
    <w:p w:rsidR="001113F9" w:rsidRPr="00C76D82" w:rsidRDefault="001113F9" w:rsidP="001113F9">
      <w:pPr>
        <w:pStyle w:val="a5"/>
        <w:rPr>
          <w:b/>
          <w:kern w:val="36"/>
          <w:sz w:val="24"/>
          <w:szCs w:val="24"/>
        </w:rPr>
      </w:pPr>
      <w:r w:rsidRPr="00C76D82">
        <w:rPr>
          <w:b/>
          <w:kern w:val="36"/>
          <w:sz w:val="24"/>
          <w:szCs w:val="24"/>
        </w:rPr>
        <w:t>Перспективные крупные инвестиционные проекты:</w:t>
      </w:r>
    </w:p>
    <w:p w:rsidR="001113F9" w:rsidRPr="00031ED9" w:rsidRDefault="001113F9" w:rsidP="001113F9">
      <w:pPr>
        <w:jc w:val="both"/>
        <w:rPr>
          <w:rFonts w:ascii="Times New Roman" w:hAnsi="Times New Roman"/>
          <w:b/>
          <w:kern w:val="36"/>
          <w:szCs w:val="24"/>
        </w:rPr>
      </w:pPr>
      <w:r w:rsidRPr="00031ED9">
        <w:rPr>
          <w:rFonts w:ascii="Times New Roman" w:hAnsi="Times New Roman"/>
          <w:b/>
          <w:kern w:val="36"/>
          <w:szCs w:val="24"/>
        </w:rPr>
        <w:t>- в сфере агропромышленного производства:</w:t>
      </w:r>
    </w:p>
    <w:p w:rsidR="001113F9" w:rsidRPr="00C76D82" w:rsidRDefault="001113F9" w:rsidP="001113F9">
      <w:pPr>
        <w:pStyle w:val="a5"/>
        <w:rPr>
          <w:kern w:val="36"/>
          <w:sz w:val="24"/>
          <w:szCs w:val="24"/>
        </w:rPr>
      </w:pPr>
      <w:r w:rsidRPr="00C76D82">
        <w:rPr>
          <w:b/>
          <w:kern w:val="36"/>
          <w:sz w:val="24"/>
          <w:szCs w:val="24"/>
        </w:rPr>
        <w:t xml:space="preserve">- </w:t>
      </w:r>
      <w:r w:rsidRPr="00C76D82">
        <w:rPr>
          <w:kern w:val="36"/>
          <w:sz w:val="24"/>
          <w:szCs w:val="24"/>
        </w:rPr>
        <w:t>ЗАО «</w:t>
      </w:r>
      <w:proofErr w:type="spellStart"/>
      <w:r w:rsidRPr="00C76D82">
        <w:rPr>
          <w:kern w:val="36"/>
          <w:sz w:val="24"/>
          <w:szCs w:val="24"/>
        </w:rPr>
        <w:t>Кипсер</w:t>
      </w:r>
      <w:proofErr w:type="spellEnd"/>
      <w:r w:rsidRPr="00C76D82">
        <w:rPr>
          <w:b/>
          <w:kern w:val="36"/>
          <w:sz w:val="24"/>
          <w:szCs w:val="24"/>
        </w:rPr>
        <w:t xml:space="preserve">» </w:t>
      </w:r>
      <w:r w:rsidRPr="00C76D82">
        <w:rPr>
          <w:kern w:val="36"/>
          <w:sz w:val="24"/>
          <w:szCs w:val="24"/>
        </w:rPr>
        <w:t>строительство комплекса по выращиванию птицы и переработке мясной продукции – создание 330 новых рабочих мест.</w:t>
      </w:r>
    </w:p>
    <w:p w:rsidR="001113F9" w:rsidRPr="00C76D82" w:rsidRDefault="001113F9" w:rsidP="001113F9">
      <w:pPr>
        <w:pStyle w:val="a5"/>
        <w:jc w:val="both"/>
        <w:rPr>
          <w:sz w:val="24"/>
          <w:szCs w:val="24"/>
        </w:rPr>
      </w:pPr>
      <w:r w:rsidRPr="00C76D82">
        <w:rPr>
          <w:sz w:val="24"/>
          <w:szCs w:val="24"/>
        </w:rPr>
        <w:t xml:space="preserve">           </w:t>
      </w:r>
      <w:proofErr w:type="gramStart"/>
      <w:r w:rsidRPr="00C76D82">
        <w:rPr>
          <w:sz w:val="24"/>
          <w:szCs w:val="24"/>
        </w:rPr>
        <w:t xml:space="preserve">Кроме того, </w:t>
      </w:r>
      <w:r w:rsidR="00FE0B81">
        <w:rPr>
          <w:sz w:val="24"/>
          <w:szCs w:val="24"/>
        </w:rPr>
        <w:t xml:space="preserve">в целом </w:t>
      </w:r>
      <w:r w:rsidRPr="00C76D82">
        <w:rPr>
          <w:sz w:val="24"/>
          <w:szCs w:val="24"/>
        </w:rPr>
        <w:t>за 201</w:t>
      </w:r>
      <w:r w:rsidR="00FE0B81">
        <w:rPr>
          <w:sz w:val="24"/>
          <w:szCs w:val="24"/>
        </w:rPr>
        <w:t>9</w:t>
      </w:r>
      <w:r w:rsidRPr="00C76D82">
        <w:rPr>
          <w:sz w:val="24"/>
          <w:szCs w:val="24"/>
        </w:rPr>
        <w:t xml:space="preserve">-2021 годы планируется освоение инвестиций в сфере АПК  в сумме </w:t>
      </w:r>
      <w:r w:rsidR="00FE0B81">
        <w:rPr>
          <w:sz w:val="24"/>
          <w:szCs w:val="24"/>
        </w:rPr>
        <w:t>288,</w:t>
      </w:r>
      <w:r w:rsidRPr="00C76D82">
        <w:rPr>
          <w:sz w:val="24"/>
          <w:szCs w:val="24"/>
        </w:rPr>
        <w:t>0  млн. руб., в т.ч.  в 2019 г. – 100 млн. руб., в 2020 г. – 94 млн. руб., в 2021 г. – 94 млн. руб.</w:t>
      </w:r>
      <w:proofErr w:type="gramEnd"/>
    </w:p>
    <w:p w:rsidR="001113F9" w:rsidRPr="00CA03EA" w:rsidRDefault="001113F9" w:rsidP="001113F9">
      <w:pPr>
        <w:pStyle w:val="a5"/>
        <w:rPr>
          <w:sz w:val="24"/>
          <w:szCs w:val="24"/>
        </w:rPr>
      </w:pPr>
    </w:p>
    <w:p w:rsidR="001113F9" w:rsidRPr="00CA03EA" w:rsidRDefault="001113F9" w:rsidP="001113F9">
      <w:pPr>
        <w:pStyle w:val="a5"/>
        <w:rPr>
          <w:sz w:val="24"/>
          <w:szCs w:val="24"/>
        </w:rPr>
      </w:pPr>
      <w:r w:rsidRPr="00C76D82">
        <w:rPr>
          <w:b/>
          <w:sz w:val="24"/>
          <w:szCs w:val="24"/>
        </w:rPr>
        <w:t>Перспективные крупные инвестиционные проекты в сфере</w:t>
      </w:r>
      <w:r>
        <w:rPr>
          <w:b/>
          <w:sz w:val="24"/>
          <w:szCs w:val="24"/>
        </w:rPr>
        <w:t xml:space="preserve"> </w:t>
      </w:r>
      <w:r w:rsidRPr="00C76D82">
        <w:rPr>
          <w:b/>
          <w:sz w:val="24"/>
          <w:szCs w:val="24"/>
        </w:rPr>
        <w:t>торговли</w:t>
      </w:r>
      <w:r w:rsidRPr="00CA03EA">
        <w:rPr>
          <w:sz w:val="24"/>
          <w:szCs w:val="24"/>
        </w:rPr>
        <w:t>:</w:t>
      </w:r>
    </w:p>
    <w:p w:rsidR="001113F9" w:rsidRPr="00CA03EA" w:rsidRDefault="001113F9" w:rsidP="001113F9">
      <w:pPr>
        <w:pStyle w:val="a5"/>
        <w:jc w:val="both"/>
        <w:rPr>
          <w:sz w:val="24"/>
          <w:szCs w:val="24"/>
        </w:rPr>
      </w:pPr>
      <w:r w:rsidRPr="00CA03EA">
        <w:rPr>
          <w:sz w:val="24"/>
          <w:szCs w:val="24"/>
        </w:rPr>
        <w:t>- к</w:t>
      </w:r>
      <w:r w:rsidRPr="00CA03EA">
        <w:rPr>
          <w:bCs/>
          <w:sz w:val="24"/>
          <w:szCs w:val="24"/>
        </w:rPr>
        <w:t xml:space="preserve">омпания IKEA на территории Аннинского </w:t>
      </w:r>
      <w:r w:rsidR="00031ED9">
        <w:rPr>
          <w:bCs/>
          <w:sz w:val="24"/>
          <w:szCs w:val="24"/>
        </w:rPr>
        <w:t xml:space="preserve">городского </w:t>
      </w:r>
      <w:r w:rsidRPr="00CA03EA">
        <w:rPr>
          <w:bCs/>
          <w:sz w:val="24"/>
          <w:szCs w:val="24"/>
        </w:rPr>
        <w:t xml:space="preserve">поселения - строительство третьего торгового комплекса в регионе. </w:t>
      </w:r>
    </w:p>
    <w:p w:rsidR="001113F9" w:rsidRPr="00CA03EA" w:rsidRDefault="001113F9" w:rsidP="001113F9">
      <w:pPr>
        <w:pStyle w:val="a5"/>
        <w:ind w:firstLine="708"/>
        <w:jc w:val="both"/>
        <w:rPr>
          <w:sz w:val="24"/>
          <w:szCs w:val="24"/>
        </w:rPr>
      </w:pPr>
      <w:r w:rsidRPr="00CA03EA">
        <w:rPr>
          <w:sz w:val="24"/>
          <w:szCs w:val="24"/>
        </w:rPr>
        <w:t>Для дальнейшего сбалансированного развития территории района, привлечения новых инвесторов администрацией района внедрены основные положения Муниципального инвестиционного стандарта, разработан Инвестиционный Паспорт района, подготовлена актуальная информация для инвесторов  и размещена на сайте lenoblinvest.ru в соответствии с заключ</w:t>
      </w:r>
      <w:r>
        <w:rPr>
          <w:sz w:val="24"/>
          <w:szCs w:val="24"/>
        </w:rPr>
        <w:t>ё</w:t>
      </w:r>
      <w:r w:rsidRPr="00CA03EA">
        <w:rPr>
          <w:sz w:val="24"/>
          <w:szCs w:val="24"/>
        </w:rPr>
        <w:t>нным Соглашением об информационном обмене с  Государственным каз</w:t>
      </w:r>
      <w:r>
        <w:rPr>
          <w:sz w:val="24"/>
          <w:szCs w:val="24"/>
        </w:rPr>
        <w:t>ё</w:t>
      </w:r>
      <w:r w:rsidRPr="00CA03EA">
        <w:rPr>
          <w:sz w:val="24"/>
          <w:szCs w:val="24"/>
        </w:rPr>
        <w:t>нным учреждением «Агентство экономического развития Ленинградской области».</w:t>
      </w:r>
    </w:p>
    <w:p w:rsidR="001113F9" w:rsidRPr="00CA03EA" w:rsidRDefault="001113F9" w:rsidP="001113F9">
      <w:pPr>
        <w:pStyle w:val="a5"/>
        <w:ind w:firstLine="708"/>
        <w:jc w:val="both"/>
        <w:rPr>
          <w:sz w:val="24"/>
          <w:szCs w:val="24"/>
        </w:rPr>
      </w:pPr>
      <w:r w:rsidRPr="00CA03EA">
        <w:rPr>
          <w:sz w:val="24"/>
          <w:szCs w:val="24"/>
        </w:rPr>
        <w:t xml:space="preserve">Многие крупные инвестиционные проекты успешно реализованы  в индустриальном парке </w:t>
      </w:r>
      <w:proofErr w:type="spellStart"/>
      <w:r w:rsidRPr="00CA03EA">
        <w:rPr>
          <w:sz w:val="24"/>
          <w:szCs w:val="24"/>
        </w:rPr>
        <w:t>Greenstate</w:t>
      </w:r>
      <w:proofErr w:type="spellEnd"/>
      <w:r w:rsidRPr="00CA03EA">
        <w:rPr>
          <w:sz w:val="24"/>
          <w:szCs w:val="24"/>
        </w:rPr>
        <w:t>, в котором управляющей компанией «ЮИТ-Санкт Петербург» создана необходимая инженерная инфраструктура.</w:t>
      </w:r>
    </w:p>
    <w:p w:rsidR="00424357" w:rsidRDefault="001113F9" w:rsidP="001113F9">
      <w:pPr>
        <w:pStyle w:val="a5"/>
        <w:ind w:firstLine="708"/>
        <w:jc w:val="both"/>
        <w:rPr>
          <w:sz w:val="24"/>
          <w:szCs w:val="24"/>
        </w:rPr>
      </w:pPr>
      <w:r w:rsidRPr="00CA03EA">
        <w:rPr>
          <w:sz w:val="24"/>
          <w:szCs w:val="24"/>
        </w:rPr>
        <w:t xml:space="preserve">Важным фактором в успешном развитии промышленности района является  созданный благоприятный инвестиционный климат в Ленинградской области, сопровождение новых инвестиционных проектов, предоставление налоговых льгот крупным инвесторам в соответствии с региональным законодательством. </w:t>
      </w:r>
    </w:p>
    <w:p w:rsidR="00A61D65" w:rsidRPr="00A61D65" w:rsidRDefault="001113F9" w:rsidP="00A61D65">
      <w:pPr>
        <w:pStyle w:val="a5"/>
        <w:jc w:val="both"/>
        <w:rPr>
          <w:sz w:val="24"/>
          <w:szCs w:val="24"/>
        </w:rPr>
      </w:pPr>
      <w:r w:rsidRPr="00CA03EA">
        <w:rPr>
          <w:sz w:val="24"/>
          <w:szCs w:val="24"/>
        </w:rPr>
        <w:t xml:space="preserve"> </w:t>
      </w:r>
      <w:r w:rsidR="00A61D65">
        <w:rPr>
          <w:sz w:val="24"/>
          <w:szCs w:val="24"/>
        </w:rPr>
        <w:t xml:space="preserve">          </w:t>
      </w:r>
      <w:r w:rsidR="00A61D65" w:rsidRPr="00A61D65">
        <w:rPr>
          <w:sz w:val="24"/>
          <w:szCs w:val="24"/>
        </w:rPr>
        <w:t xml:space="preserve">Для дальнейшего сбалансированного развития территории района, привлечения новых инвесторов администрацией района внедрены основные положения Муниципального инвестиционного стандарта, разработан Инвестиционный Паспорт района, подготовлена актуальная информация для инвесторов  и размещена на сайте </w:t>
      </w:r>
      <w:proofErr w:type="spellStart"/>
      <w:r w:rsidR="00A61D65" w:rsidRPr="00A61D65">
        <w:rPr>
          <w:sz w:val="24"/>
          <w:szCs w:val="24"/>
          <w:lang w:val="en-US"/>
        </w:rPr>
        <w:t>lenoblinvest</w:t>
      </w:r>
      <w:proofErr w:type="spellEnd"/>
      <w:r w:rsidR="00A61D65" w:rsidRPr="00A61D65">
        <w:rPr>
          <w:sz w:val="24"/>
          <w:szCs w:val="24"/>
        </w:rPr>
        <w:t>.</w:t>
      </w:r>
      <w:proofErr w:type="spellStart"/>
      <w:r w:rsidR="00A61D65" w:rsidRPr="00A61D65">
        <w:rPr>
          <w:sz w:val="24"/>
          <w:szCs w:val="24"/>
          <w:lang w:val="en-US"/>
        </w:rPr>
        <w:t>ru</w:t>
      </w:r>
      <w:proofErr w:type="spellEnd"/>
      <w:r w:rsidR="00A61D65" w:rsidRPr="00A61D65">
        <w:rPr>
          <w:sz w:val="24"/>
          <w:szCs w:val="24"/>
        </w:rPr>
        <w:t xml:space="preserve"> в соответствии с заключенным Соглашением об информационном обмене с  </w:t>
      </w:r>
      <w:r w:rsidR="00A61D65" w:rsidRPr="00A61D65">
        <w:rPr>
          <w:sz w:val="24"/>
          <w:szCs w:val="24"/>
        </w:rPr>
        <w:lastRenderedPageBreak/>
        <w:t>Государственным казенным учреждением «Агентство экономического развития Ленинградской области».</w:t>
      </w:r>
    </w:p>
    <w:p w:rsidR="00A61D65" w:rsidRPr="00A61D65" w:rsidRDefault="00A61D65" w:rsidP="00A61D65">
      <w:pPr>
        <w:pStyle w:val="a5"/>
        <w:jc w:val="both"/>
        <w:rPr>
          <w:sz w:val="24"/>
          <w:szCs w:val="24"/>
        </w:rPr>
      </w:pPr>
      <w:r w:rsidRPr="00A61D65">
        <w:rPr>
          <w:sz w:val="24"/>
          <w:szCs w:val="24"/>
        </w:rPr>
        <w:t xml:space="preserve">          Активно работает Совет промышленников при главе администрации МО Ломоносовский муниципальный район. Информация о деятельности Совета также размещена на сайте </w:t>
      </w:r>
      <w:proofErr w:type="spellStart"/>
      <w:r w:rsidRPr="00A61D65">
        <w:rPr>
          <w:sz w:val="24"/>
          <w:szCs w:val="24"/>
          <w:lang w:val="en-US"/>
        </w:rPr>
        <w:t>lomonosovlo</w:t>
      </w:r>
      <w:proofErr w:type="spellEnd"/>
      <w:r w:rsidRPr="00A61D65">
        <w:rPr>
          <w:sz w:val="24"/>
          <w:szCs w:val="24"/>
        </w:rPr>
        <w:t>.</w:t>
      </w:r>
      <w:proofErr w:type="spellStart"/>
      <w:r w:rsidRPr="00A61D65">
        <w:rPr>
          <w:sz w:val="24"/>
          <w:szCs w:val="24"/>
          <w:lang w:val="en-US"/>
        </w:rPr>
        <w:t>ru</w:t>
      </w:r>
      <w:proofErr w:type="spellEnd"/>
      <w:r w:rsidRPr="00A61D65">
        <w:rPr>
          <w:sz w:val="24"/>
          <w:szCs w:val="24"/>
        </w:rPr>
        <w:t xml:space="preserve">  в разделе «Инвестиционный климат».</w:t>
      </w:r>
    </w:p>
    <w:p w:rsidR="001113F9" w:rsidRPr="00CA03EA" w:rsidRDefault="001113F9" w:rsidP="001113F9">
      <w:pPr>
        <w:pStyle w:val="a5"/>
        <w:ind w:firstLine="708"/>
        <w:jc w:val="both"/>
        <w:rPr>
          <w:sz w:val="24"/>
          <w:szCs w:val="24"/>
        </w:rPr>
      </w:pPr>
    </w:p>
    <w:p w:rsidR="00424357" w:rsidRPr="00E93098" w:rsidRDefault="00424357" w:rsidP="00424357">
      <w:pPr>
        <w:pStyle w:val="a5"/>
        <w:jc w:val="both"/>
        <w:rPr>
          <w:b/>
          <w:sz w:val="24"/>
          <w:szCs w:val="24"/>
        </w:rPr>
      </w:pPr>
      <w:r w:rsidRPr="00E93098">
        <w:rPr>
          <w:b/>
          <w:sz w:val="24"/>
          <w:szCs w:val="24"/>
        </w:rPr>
        <w:t>п.4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424357" w:rsidRPr="00E93098" w:rsidRDefault="00424357" w:rsidP="00424357">
      <w:pPr>
        <w:pStyle w:val="a5"/>
        <w:rPr>
          <w:sz w:val="24"/>
          <w:szCs w:val="24"/>
        </w:rPr>
      </w:pPr>
      <w:r w:rsidRPr="00E93098">
        <w:rPr>
          <w:sz w:val="24"/>
          <w:szCs w:val="24"/>
        </w:rPr>
        <w:t>- фактические значения за год, предшествующий отчётному году, в 201</w:t>
      </w:r>
      <w:r w:rsidR="00CF78E6">
        <w:rPr>
          <w:sz w:val="24"/>
          <w:szCs w:val="24"/>
        </w:rPr>
        <w:t>7</w:t>
      </w:r>
      <w:r w:rsidRPr="00E93098">
        <w:rPr>
          <w:sz w:val="24"/>
          <w:szCs w:val="24"/>
        </w:rPr>
        <w:t xml:space="preserve"> году –  30%,</w:t>
      </w:r>
    </w:p>
    <w:p w:rsidR="00424357" w:rsidRPr="00E93098" w:rsidRDefault="00424357" w:rsidP="00424357">
      <w:pPr>
        <w:pStyle w:val="a5"/>
        <w:jc w:val="both"/>
        <w:rPr>
          <w:sz w:val="24"/>
          <w:szCs w:val="24"/>
        </w:rPr>
      </w:pPr>
      <w:r w:rsidRPr="00E93098">
        <w:rPr>
          <w:sz w:val="24"/>
          <w:szCs w:val="24"/>
        </w:rPr>
        <w:t>- фактические значения за год, предшествующий на 2 года отчётному году, в 201</w:t>
      </w:r>
      <w:r w:rsidR="00CF78E6">
        <w:rPr>
          <w:sz w:val="24"/>
          <w:szCs w:val="24"/>
        </w:rPr>
        <w:t>6 году –30</w:t>
      </w:r>
      <w:r w:rsidRPr="00E93098">
        <w:rPr>
          <w:sz w:val="24"/>
          <w:szCs w:val="24"/>
        </w:rPr>
        <w:t>%,</w:t>
      </w:r>
    </w:p>
    <w:p w:rsidR="00424357" w:rsidRPr="00E93098" w:rsidRDefault="00424357" w:rsidP="00424357">
      <w:pPr>
        <w:pStyle w:val="a5"/>
        <w:jc w:val="both"/>
        <w:rPr>
          <w:sz w:val="24"/>
          <w:szCs w:val="24"/>
        </w:rPr>
      </w:pPr>
      <w:r w:rsidRPr="00E93098">
        <w:rPr>
          <w:sz w:val="24"/>
          <w:szCs w:val="24"/>
        </w:rPr>
        <w:t>- фактические значения за отчётный 201</w:t>
      </w:r>
      <w:r w:rsidR="00CF78E6">
        <w:rPr>
          <w:sz w:val="24"/>
          <w:szCs w:val="24"/>
        </w:rPr>
        <w:t>8</w:t>
      </w:r>
      <w:r w:rsidRPr="00E93098">
        <w:rPr>
          <w:sz w:val="24"/>
          <w:szCs w:val="24"/>
        </w:rPr>
        <w:t xml:space="preserve"> год – </w:t>
      </w:r>
      <w:r w:rsidR="00CF78E6">
        <w:rPr>
          <w:sz w:val="24"/>
          <w:szCs w:val="24"/>
        </w:rPr>
        <w:t>91</w:t>
      </w:r>
      <w:r w:rsidRPr="00E93098">
        <w:rPr>
          <w:sz w:val="24"/>
          <w:szCs w:val="24"/>
        </w:rPr>
        <w:t>%,</w:t>
      </w:r>
    </w:p>
    <w:p w:rsidR="00424357" w:rsidRPr="00E93098" w:rsidRDefault="00424357" w:rsidP="00424357">
      <w:pPr>
        <w:pStyle w:val="a5"/>
        <w:jc w:val="both"/>
        <w:rPr>
          <w:sz w:val="24"/>
          <w:szCs w:val="24"/>
        </w:rPr>
      </w:pPr>
      <w:r w:rsidRPr="00E93098">
        <w:rPr>
          <w:sz w:val="24"/>
          <w:szCs w:val="24"/>
        </w:rPr>
        <w:t>- планируемые значения на 3-х летний период:</w:t>
      </w:r>
    </w:p>
    <w:p w:rsidR="00424357" w:rsidRPr="00E93098" w:rsidRDefault="00424357" w:rsidP="00424357">
      <w:pPr>
        <w:pStyle w:val="a5"/>
        <w:jc w:val="both"/>
        <w:rPr>
          <w:sz w:val="24"/>
          <w:szCs w:val="24"/>
        </w:rPr>
      </w:pPr>
      <w:r w:rsidRPr="00E93098">
        <w:rPr>
          <w:sz w:val="24"/>
          <w:szCs w:val="24"/>
        </w:rPr>
        <w:t xml:space="preserve">  в 20</w:t>
      </w:r>
      <w:r w:rsidR="00CF78E6">
        <w:rPr>
          <w:sz w:val="24"/>
          <w:szCs w:val="24"/>
        </w:rPr>
        <w:t>19</w:t>
      </w:r>
      <w:r w:rsidRPr="00E93098">
        <w:rPr>
          <w:sz w:val="24"/>
          <w:szCs w:val="24"/>
        </w:rPr>
        <w:t xml:space="preserve"> году – </w:t>
      </w:r>
      <w:r w:rsidR="00CF78E6">
        <w:rPr>
          <w:sz w:val="24"/>
          <w:szCs w:val="24"/>
        </w:rPr>
        <w:t>9</w:t>
      </w:r>
      <w:r>
        <w:rPr>
          <w:sz w:val="24"/>
          <w:szCs w:val="24"/>
        </w:rPr>
        <w:t>1</w:t>
      </w:r>
      <w:r w:rsidRPr="00E93098">
        <w:rPr>
          <w:sz w:val="24"/>
          <w:szCs w:val="24"/>
        </w:rPr>
        <w:t>%,</w:t>
      </w:r>
    </w:p>
    <w:p w:rsidR="00424357" w:rsidRPr="00E93098" w:rsidRDefault="00CF78E6" w:rsidP="00424357">
      <w:pPr>
        <w:pStyle w:val="a5"/>
        <w:jc w:val="both"/>
        <w:rPr>
          <w:sz w:val="24"/>
          <w:szCs w:val="24"/>
        </w:rPr>
      </w:pPr>
      <w:r>
        <w:rPr>
          <w:sz w:val="24"/>
          <w:szCs w:val="24"/>
        </w:rPr>
        <w:t xml:space="preserve">  в 2020</w:t>
      </w:r>
      <w:r w:rsidR="00424357" w:rsidRPr="00E93098">
        <w:rPr>
          <w:sz w:val="24"/>
          <w:szCs w:val="24"/>
        </w:rPr>
        <w:t xml:space="preserve"> году – </w:t>
      </w:r>
      <w:r>
        <w:rPr>
          <w:sz w:val="24"/>
          <w:szCs w:val="24"/>
        </w:rPr>
        <w:t>9</w:t>
      </w:r>
      <w:r w:rsidR="00424357" w:rsidRPr="00E93098">
        <w:rPr>
          <w:sz w:val="24"/>
          <w:szCs w:val="24"/>
        </w:rPr>
        <w:t>1%,</w:t>
      </w:r>
    </w:p>
    <w:p w:rsidR="00424357" w:rsidRDefault="00CF78E6" w:rsidP="00424357">
      <w:pPr>
        <w:pStyle w:val="a5"/>
        <w:jc w:val="both"/>
        <w:rPr>
          <w:sz w:val="24"/>
          <w:szCs w:val="24"/>
        </w:rPr>
      </w:pPr>
      <w:r>
        <w:rPr>
          <w:sz w:val="24"/>
          <w:szCs w:val="24"/>
        </w:rPr>
        <w:t xml:space="preserve">  в 2021</w:t>
      </w:r>
      <w:r w:rsidR="00424357" w:rsidRPr="00E93098">
        <w:rPr>
          <w:sz w:val="24"/>
          <w:szCs w:val="24"/>
        </w:rPr>
        <w:t xml:space="preserve"> году – </w:t>
      </w:r>
      <w:r>
        <w:rPr>
          <w:sz w:val="24"/>
          <w:szCs w:val="24"/>
        </w:rPr>
        <w:t>9</w:t>
      </w:r>
      <w:r w:rsidR="00424357" w:rsidRPr="00E93098">
        <w:rPr>
          <w:sz w:val="24"/>
          <w:szCs w:val="24"/>
        </w:rPr>
        <w:t>1%.</w:t>
      </w:r>
    </w:p>
    <w:p w:rsidR="005F45C9" w:rsidRPr="00E93098" w:rsidRDefault="005F45C9" w:rsidP="00424357">
      <w:pPr>
        <w:pStyle w:val="a5"/>
        <w:jc w:val="both"/>
        <w:rPr>
          <w:sz w:val="24"/>
          <w:szCs w:val="24"/>
        </w:rPr>
      </w:pPr>
    </w:p>
    <w:p w:rsidR="005F45C9" w:rsidRPr="005F45C9" w:rsidRDefault="005F45C9" w:rsidP="005F45C9">
      <w:pPr>
        <w:pStyle w:val="a5"/>
        <w:rPr>
          <w:b/>
          <w:sz w:val="24"/>
          <w:szCs w:val="24"/>
        </w:rPr>
      </w:pPr>
      <w:r w:rsidRPr="005F45C9">
        <w:rPr>
          <w:b/>
          <w:sz w:val="24"/>
          <w:szCs w:val="24"/>
        </w:rPr>
        <w:t>п.5</w:t>
      </w:r>
      <w:r>
        <w:rPr>
          <w:b/>
          <w:sz w:val="24"/>
          <w:szCs w:val="24"/>
        </w:rPr>
        <w:t xml:space="preserve"> </w:t>
      </w:r>
      <w:r w:rsidRPr="005F45C9">
        <w:rPr>
          <w:b/>
          <w:sz w:val="24"/>
          <w:szCs w:val="24"/>
        </w:rPr>
        <w:t xml:space="preserve">Доля прибыльных сельскохозяйственных </w:t>
      </w:r>
      <w:proofErr w:type="gramStart"/>
      <w:r w:rsidRPr="005F45C9">
        <w:rPr>
          <w:b/>
          <w:sz w:val="24"/>
          <w:szCs w:val="24"/>
        </w:rPr>
        <w:t>организаций</w:t>
      </w:r>
      <w:proofErr w:type="gramEnd"/>
      <w:r w:rsidRPr="005F45C9">
        <w:rPr>
          <w:b/>
          <w:sz w:val="24"/>
          <w:szCs w:val="24"/>
        </w:rPr>
        <w:t xml:space="preserve"> в общем их числе</w:t>
      </w:r>
      <w:r w:rsidR="00CF78E6">
        <w:rPr>
          <w:b/>
          <w:sz w:val="24"/>
          <w:szCs w:val="24"/>
        </w:rPr>
        <w:t>:</w:t>
      </w:r>
    </w:p>
    <w:p w:rsidR="005F45C9" w:rsidRPr="005F45C9" w:rsidRDefault="005F45C9" w:rsidP="005F45C9">
      <w:pPr>
        <w:pStyle w:val="a5"/>
        <w:rPr>
          <w:sz w:val="24"/>
          <w:szCs w:val="24"/>
        </w:rPr>
      </w:pPr>
      <w:r w:rsidRPr="005F45C9">
        <w:rPr>
          <w:sz w:val="24"/>
          <w:szCs w:val="24"/>
        </w:rPr>
        <w:t>- фактические значения за год, предшествующий отчётному году, в 2017 году –  100%,</w:t>
      </w:r>
    </w:p>
    <w:p w:rsidR="005F45C9" w:rsidRPr="005F45C9" w:rsidRDefault="005F45C9" w:rsidP="005F45C9">
      <w:pPr>
        <w:pStyle w:val="a5"/>
        <w:jc w:val="both"/>
        <w:rPr>
          <w:sz w:val="24"/>
          <w:szCs w:val="24"/>
        </w:rPr>
      </w:pPr>
      <w:r w:rsidRPr="005F45C9">
        <w:rPr>
          <w:sz w:val="24"/>
          <w:szCs w:val="24"/>
        </w:rPr>
        <w:t>- фактические значения за год, предшествующий на 2 года отчётному году, в 2016 году –83%,</w:t>
      </w:r>
    </w:p>
    <w:p w:rsidR="005F45C9" w:rsidRPr="005F45C9" w:rsidRDefault="005F45C9" w:rsidP="005F45C9">
      <w:pPr>
        <w:pStyle w:val="a5"/>
        <w:jc w:val="both"/>
        <w:rPr>
          <w:sz w:val="24"/>
          <w:szCs w:val="24"/>
        </w:rPr>
      </w:pPr>
      <w:r w:rsidRPr="005F45C9">
        <w:rPr>
          <w:sz w:val="24"/>
          <w:szCs w:val="24"/>
        </w:rPr>
        <w:t>- фактические значения за отчётный 2018 год – 100%,</w:t>
      </w:r>
    </w:p>
    <w:p w:rsidR="005F45C9" w:rsidRPr="005F45C9" w:rsidRDefault="005F45C9" w:rsidP="005F45C9">
      <w:pPr>
        <w:pStyle w:val="a5"/>
        <w:jc w:val="both"/>
        <w:rPr>
          <w:sz w:val="24"/>
          <w:szCs w:val="24"/>
        </w:rPr>
      </w:pPr>
      <w:r w:rsidRPr="005F45C9">
        <w:rPr>
          <w:sz w:val="24"/>
          <w:szCs w:val="24"/>
        </w:rPr>
        <w:t>- планируемые значения на 3-х летний период:</w:t>
      </w:r>
    </w:p>
    <w:p w:rsidR="005F45C9" w:rsidRPr="005F45C9" w:rsidRDefault="005F45C9" w:rsidP="005F45C9">
      <w:pPr>
        <w:pStyle w:val="a5"/>
        <w:jc w:val="both"/>
        <w:rPr>
          <w:sz w:val="24"/>
          <w:szCs w:val="24"/>
        </w:rPr>
      </w:pPr>
      <w:r w:rsidRPr="005F45C9">
        <w:rPr>
          <w:sz w:val="24"/>
          <w:szCs w:val="24"/>
        </w:rPr>
        <w:t xml:space="preserve">  в 2019 году – 100 %,</w:t>
      </w:r>
    </w:p>
    <w:p w:rsidR="005F45C9" w:rsidRPr="005F45C9" w:rsidRDefault="005F45C9" w:rsidP="005F45C9">
      <w:pPr>
        <w:pStyle w:val="a5"/>
        <w:jc w:val="both"/>
        <w:rPr>
          <w:sz w:val="24"/>
          <w:szCs w:val="24"/>
        </w:rPr>
      </w:pPr>
      <w:r w:rsidRPr="005F45C9">
        <w:rPr>
          <w:sz w:val="24"/>
          <w:szCs w:val="24"/>
        </w:rPr>
        <w:t xml:space="preserve">  в 2020 году – 100 %,</w:t>
      </w:r>
    </w:p>
    <w:p w:rsidR="005F45C9" w:rsidRDefault="005F45C9" w:rsidP="005F45C9">
      <w:pPr>
        <w:pStyle w:val="a5"/>
        <w:jc w:val="both"/>
        <w:rPr>
          <w:sz w:val="24"/>
          <w:szCs w:val="24"/>
        </w:rPr>
      </w:pPr>
      <w:r w:rsidRPr="005F45C9">
        <w:rPr>
          <w:sz w:val="24"/>
          <w:szCs w:val="24"/>
        </w:rPr>
        <w:t xml:space="preserve">  в 2021 году – 100 %.</w:t>
      </w:r>
    </w:p>
    <w:p w:rsidR="001550C4" w:rsidRPr="001550C4" w:rsidRDefault="001550C4" w:rsidP="001550C4">
      <w:pPr>
        <w:pStyle w:val="a5"/>
        <w:jc w:val="both"/>
      </w:pPr>
      <w:r>
        <w:t xml:space="preserve">          </w:t>
      </w:r>
      <w:r w:rsidRPr="001550C4">
        <w:t xml:space="preserve">Структуру агропромышленного комплекса района составляют 11 сельскохозяйственных предприятий, 4 производственных и обслуживающих, 18 работающих крестьянских (фермерских) хозяйств. </w:t>
      </w:r>
    </w:p>
    <w:p w:rsidR="001550C4" w:rsidRPr="001550C4" w:rsidRDefault="001550C4" w:rsidP="001550C4">
      <w:pPr>
        <w:pStyle w:val="a5"/>
        <w:jc w:val="both"/>
      </w:pPr>
      <w:r w:rsidRPr="001550C4">
        <w:t>Среднесписочная численность занятых на крупных и средних предприятиях АПК района - 1572 чел., снижение к уровню 2017 года на 6,4%.</w:t>
      </w:r>
    </w:p>
    <w:p w:rsidR="001550C4" w:rsidRPr="001550C4" w:rsidRDefault="001550C4" w:rsidP="001550C4">
      <w:pPr>
        <w:pStyle w:val="a5"/>
        <w:jc w:val="both"/>
      </w:pPr>
      <w:r w:rsidRPr="001550C4">
        <w:t xml:space="preserve">Посевные площади в этом году  составили   </w:t>
      </w:r>
      <w:r w:rsidRPr="001550C4">
        <w:rPr>
          <w:b/>
          <w:i/>
        </w:rPr>
        <w:t>12985 га</w:t>
      </w:r>
      <w:r w:rsidRPr="001550C4">
        <w:t xml:space="preserve">, в том числе: </w:t>
      </w:r>
    </w:p>
    <w:p w:rsidR="001550C4" w:rsidRPr="001550C4" w:rsidRDefault="001550C4" w:rsidP="001550C4">
      <w:pPr>
        <w:pStyle w:val="a5"/>
        <w:jc w:val="both"/>
      </w:pPr>
      <w:r w:rsidRPr="001550C4">
        <w:t xml:space="preserve">- под зерновыми культурами  занято </w:t>
      </w:r>
      <w:r w:rsidRPr="001550C4">
        <w:rPr>
          <w:b/>
          <w:i/>
        </w:rPr>
        <w:t>2750 га</w:t>
      </w:r>
      <w:r w:rsidRPr="001550C4">
        <w:rPr>
          <w:i/>
        </w:rPr>
        <w:t xml:space="preserve"> </w:t>
      </w:r>
    </w:p>
    <w:p w:rsidR="001550C4" w:rsidRPr="001550C4" w:rsidRDefault="001550C4" w:rsidP="001550C4">
      <w:pPr>
        <w:pStyle w:val="a5"/>
        <w:jc w:val="both"/>
      </w:pPr>
      <w:r w:rsidRPr="001550C4">
        <w:t xml:space="preserve">- под картофелем </w:t>
      </w:r>
      <w:r w:rsidRPr="001550C4">
        <w:rPr>
          <w:b/>
          <w:i/>
        </w:rPr>
        <w:t>110 га</w:t>
      </w:r>
    </w:p>
    <w:p w:rsidR="001550C4" w:rsidRPr="001550C4" w:rsidRDefault="001550C4" w:rsidP="001550C4">
      <w:pPr>
        <w:pStyle w:val="a5"/>
        <w:jc w:val="both"/>
        <w:rPr>
          <w:b/>
          <w:i/>
        </w:rPr>
      </w:pPr>
      <w:r w:rsidRPr="001550C4">
        <w:t xml:space="preserve">- под овощами </w:t>
      </w:r>
      <w:r w:rsidRPr="001550C4">
        <w:rPr>
          <w:b/>
          <w:i/>
        </w:rPr>
        <w:t>380 га</w:t>
      </w:r>
    </w:p>
    <w:p w:rsidR="001550C4" w:rsidRPr="001550C4" w:rsidRDefault="001550C4" w:rsidP="001550C4">
      <w:pPr>
        <w:pStyle w:val="a5"/>
        <w:jc w:val="both"/>
        <w:rPr>
          <w:b/>
          <w:i/>
        </w:rPr>
      </w:pPr>
      <w:r w:rsidRPr="001550C4">
        <w:t xml:space="preserve">- под кормовыми культурами </w:t>
      </w:r>
      <w:r w:rsidRPr="001550C4">
        <w:rPr>
          <w:b/>
          <w:i/>
        </w:rPr>
        <w:t>9750 га</w:t>
      </w:r>
    </w:p>
    <w:p w:rsidR="001550C4" w:rsidRPr="001550C4" w:rsidRDefault="001550C4" w:rsidP="001550C4">
      <w:pPr>
        <w:pStyle w:val="a5"/>
        <w:jc w:val="both"/>
      </w:pPr>
      <w:r w:rsidRPr="001550C4">
        <w:t>В структуре посевных площадей кормовые культуры занимают 75%.</w:t>
      </w:r>
    </w:p>
    <w:p w:rsidR="001550C4" w:rsidRPr="001550C4" w:rsidRDefault="001550C4" w:rsidP="001550C4">
      <w:pPr>
        <w:pStyle w:val="a5"/>
        <w:jc w:val="both"/>
      </w:pPr>
      <w:r w:rsidRPr="001550C4">
        <w:t xml:space="preserve">          </w:t>
      </w:r>
    </w:p>
    <w:p w:rsidR="001550C4" w:rsidRPr="001550C4" w:rsidRDefault="001550C4" w:rsidP="001550C4">
      <w:pPr>
        <w:pStyle w:val="a5"/>
        <w:jc w:val="both"/>
      </w:pPr>
      <w:r w:rsidRPr="001550C4">
        <w:t xml:space="preserve">         В отрасли инвестиционная деятельность связана с планомерным процессом модернизации и использованием новых </w:t>
      </w:r>
      <w:proofErr w:type="gramStart"/>
      <w:r w:rsidRPr="001550C4">
        <w:t>технологий</w:t>
      </w:r>
      <w:proofErr w:type="gramEnd"/>
      <w:r w:rsidRPr="001550C4">
        <w:t xml:space="preserve"> как в животноводстве, так и в растениеводстве. Предприятия АПК участвуют в мероприятиях государственной программы «Развитие сельского хозяйства Ленинградской области» по различным направлениям, что в значительной степени способствует повышению финансовой устойчивости хозяйств и созданию сбалансированного производственного процесса. В целом, предприятиями района в 2018 году приобретено сельхозтехники и оборудования на общую сумму 120 млн. рублей. </w:t>
      </w:r>
    </w:p>
    <w:p w:rsidR="001550C4" w:rsidRPr="001550C4" w:rsidRDefault="001550C4" w:rsidP="001550C4">
      <w:pPr>
        <w:pStyle w:val="a5"/>
      </w:pPr>
    </w:p>
    <w:p w:rsidR="001550C4" w:rsidRPr="001550C4" w:rsidRDefault="001550C4" w:rsidP="001550C4">
      <w:pPr>
        <w:pStyle w:val="a5"/>
        <w:jc w:val="both"/>
      </w:pPr>
      <w:r w:rsidRPr="001550C4">
        <w:t xml:space="preserve">         Структура предприятий АПК района сохранила свою широкую специализацию и представлена: </w:t>
      </w:r>
      <w:proofErr w:type="gramStart"/>
      <w:r w:rsidRPr="001550C4">
        <w:t>АО «Победа», АО «</w:t>
      </w:r>
      <w:proofErr w:type="spellStart"/>
      <w:r w:rsidRPr="001550C4">
        <w:t>Предпортовый</w:t>
      </w:r>
      <w:proofErr w:type="spellEnd"/>
      <w:r w:rsidRPr="001550C4">
        <w:t>», АО «ПЗ «Красная Балтика», ООО «СХП «Копорье», АО «Красносельское»,  АО «Кипень»,  АО «Можайское», ООО «ПО «Русско-Высоцкая птицефабрика», ООО «Племенная птицефабрика Лебяжье»;  ФГБУ «Федеральный селекционно-генетический центр рыбоводства», ООО «</w:t>
      </w:r>
      <w:proofErr w:type="spellStart"/>
      <w:r w:rsidRPr="001550C4">
        <w:t>Агростандарт</w:t>
      </w:r>
      <w:proofErr w:type="spellEnd"/>
      <w:r w:rsidRPr="001550C4">
        <w:t>», ООО «Ковчег».</w:t>
      </w:r>
      <w:proofErr w:type="gramEnd"/>
      <w:r w:rsidRPr="001550C4">
        <w:t xml:space="preserve"> С </w:t>
      </w:r>
      <w:r w:rsidRPr="001550C4">
        <w:rPr>
          <w:lang w:val="en-US"/>
        </w:rPr>
        <w:t>IV</w:t>
      </w:r>
      <w:r w:rsidRPr="001550C4">
        <w:t xml:space="preserve"> квартала 2018 года по решению учредителей прекращена производственная деятельность на племенной птицефабрике «Лебяжье».</w:t>
      </w:r>
    </w:p>
    <w:p w:rsidR="001550C4" w:rsidRPr="001550C4" w:rsidRDefault="001550C4" w:rsidP="001550C4">
      <w:pPr>
        <w:pStyle w:val="a5"/>
        <w:jc w:val="both"/>
      </w:pPr>
      <w:r w:rsidRPr="001550C4">
        <w:lastRenderedPageBreak/>
        <w:t>Согласно показателям государственной программы, которые определены Соглашением о реализации мероприятий государственной программы на 2018 год, предприятиями района произведено:</w:t>
      </w:r>
    </w:p>
    <w:p w:rsidR="001550C4" w:rsidRPr="001550C4" w:rsidRDefault="001550C4" w:rsidP="001550C4">
      <w:pPr>
        <w:pStyle w:val="a5"/>
        <w:jc w:val="both"/>
      </w:pPr>
      <w:r w:rsidRPr="001550C4">
        <w:t>- зерна 9,5 тыс</w:t>
      </w:r>
      <w:proofErr w:type="gramStart"/>
      <w:r w:rsidRPr="001550C4">
        <w:t>.т</w:t>
      </w:r>
      <w:proofErr w:type="gramEnd"/>
      <w:r w:rsidRPr="001550C4">
        <w:t>онн, темп роста 117% к плановому показателю;</w:t>
      </w:r>
    </w:p>
    <w:p w:rsidR="001550C4" w:rsidRPr="001550C4" w:rsidRDefault="001550C4" w:rsidP="001550C4">
      <w:pPr>
        <w:pStyle w:val="a5"/>
        <w:jc w:val="both"/>
      </w:pPr>
      <w:r w:rsidRPr="001550C4">
        <w:t>- картофеля 2,8 тыс</w:t>
      </w:r>
      <w:proofErr w:type="gramStart"/>
      <w:r w:rsidRPr="001550C4">
        <w:t>.т</w:t>
      </w:r>
      <w:proofErr w:type="gramEnd"/>
      <w:r w:rsidRPr="001550C4">
        <w:t>онн, темп роста 104%;</w:t>
      </w:r>
    </w:p>
    <w:p w:rsidR="001550C4" w:rsidRPr="001550C4" w:rsidRDefault="001550C4" w:rsidP="001550C4">
      <w:pPr>
        <w:pStyle w:val="a5"/>
        <w:jc w:val="both"/>
      </w:pPr>
      <w:r w:rsidRPr="001550C4">
        <w:t>- овощей 16,5 тыс</w:t>
      </w:r>
      <w:proofErr w:type="gramStart"/>
      <w:r w:rsidRPr="001550C4">
        <w:t>.т</w:t>
      </w:r>
      <w:proofErr w:type="gramEnd"/>
      <w:r w:rsidRPr="001550C4">
        <w:t>онн, темп роста 101%;</w:t>
      </w:r>
    </w:p>
    <w:p w:rsidR="001550C4" w:rsidRPr="001550C4" w:rsidRDefault="001550C4" w:rsidP="001550C4">
      <w:pPr>
        <w:pStyle w:val="a5"/>
        <w:jc w:val="both"/>
      </w:pPr>
      <w:r w:rsidRPr="001550C4">
        <w:t>- мяса (в ж.в.) 16,7 тыс</w:t>
      </w:r>
      <w:proofErr w:type="gramStart"/>
      <w:r w:rsidRPr="001550C4">
        <w:t>.т</w:t>
      </w:r>
      <w:proofErr w:type="gramEnd"/>
      <w:r w:rsidRPr="001550C4">
        <w:t>онн, темп роста 103%;</w:t>
      </w:r>
    </w:p>
    <w:p w:rsidR="001550C4" w:rsidRPr="001550C4" w:rsidRDefault="001550C4" w:rsidP="001550C4">
      <w:pPr>
        <w:pStyle w:val="a5"/>
      </w:pPr>
      <w:r w:rsidRPr="001550C4">
        <w:t>- яйцо  13,4 млн.шт.,  темп роста 60%;</w:t>
      </w:r>
    </w:p>
    <w:p w:rsidR="001550C4" w:rsidRPr="001550C4" w:rsidRDefault="001550C4" w:rsidP="001550C4">
      <w:pPr>
        <w:pStyle w:val="a5"/>
      </w:pPr>
      <w:r w:rsidRPr="001550C4">
        <w:t>- молока  32,9 тыс</w:t>
      </w:r>
      <w:proofErr w:type="gramStart"/>
      <w:r w:rsidRPr="001550C4">
        <w:t>.т</w:t>
      </w:r>
      <w:proofErr w:type="gramEnd"/>
      <w:r w:rsidRPr="001550C4">
        <w:t>онн, темп роста  101,5%.</w:t>
      </w:r>
    </w:p>
    <w:p w:rsidR="001550C4" w:rsidRPr="001550C4" w:rsidRDefault="005F442B" w:rsidP="001550C4">
      <w:pPr>
        <w:pStyle w:val="a5"/>
        <w:jc w:val="both"/>
      </w:pPr>
      <w:r>
        <w:t xml:space="preserve">       </w:t>
      </w:r>
      <w:r w:rsidR="001550C4" w:rsidRPr="001550C4">
        <w:t>Сельскохозяйственные предприятия района стараются сохранить и сохраняют положительную динамику по большинству производственных показателей.</w:t>
      </w:r>
    </w:p>
    <w:p w:rsidR="001550C4" w:rsidRPr="001550C4" w:rsidRDefault="005F442B" w:rsidP="001550C4">
      <w:pPr>
        <w:pStyle w:val="a5"/>
        <w:jc w:val="both"/>
      </w:pPr>
      <w:r>
        <w:t xml:space="preserve">       </w:t>
      </w:r>
      <w:r w:rsidR="001550C4" w:rsidRPr="001550C4">
        <w:t>В хозяйствах района ведется большая работа по воспроизводству стада. Из 7 молочных предприятий 4 являются племенными заводами по разведению крупного рогатого скота черно-пестрой породы, 2 имеют статус племенного репродуктора. Благодаря налаженной селекционно-племенной работе в сельскохозяйственных предприятиях района, техническому переоснащению ферм и комплексов по производству продукции животноводства с использованием прогрессивных технологий содержания и полноценного кормления животных, высокой продуктивности дойного стада, сохраняются объемы валового производства молока.</w:t>
      </w:r>
    </w:p>
    <w:p w:rsidR="001550C4" w:rsidRPr="001550C4" w:rsidRDefault="005F442B" w:rsidP="001550C4">
      <w:pPr>
        <w:pStyle w:val="a5"/>
        <w:jc w:val="both"/>
      </w:pPr>
      <w:r>
        <w:t xml:space="preserve">        </w:t>
      </w:r>
      <w:r w:rsidR="001550C4" w:rsidRPr="001550C4">
        <w:t>На 1 января 2019 года поголовье крупного рогатого скота составило 8261 голову, в т.ч. поголовье дойного стада 3729 голов. Продуктивность молочного стада на 1 января 2019 года 8588 кг на 1 фуражную корову (это +209 кг к уровню прошлого года</w:t>
      </w:r>
      <w:proofErr w:type="gramStart"/>
      <w:r w:rsidR="001550C4" w:rsidRPr="001550C4">
        <w:t xml:space="preserve"> )</w:t>
      </w:r>
      <w:proofErr w:type="gramEnd"/>
      <w:r w:rsidR="001550C4" w:rsidRPr="001550C4">
        <w:t>.</w:t>
      </w:r>
    </w:p>
    <w:p w:rsidR="001550C4" w:rsidRPr="001550C4" w:rsidRDefault="005F442B" w:rsidP="001550C4">
      <w:pPr>
        <w:pStyle w:val="a5"/>
        <w:jc w:val="both"/>
      </w:pPr>
      <w:r>
        <w:t xml:space="preserve">       </w:t>
      </w:r>
      <w:r w:rsidR="001550C4" w:rsidRPr="001550C4">
        <w:t xml:space="preserve">Лидер по продуктивности - племенной завод «Красная Балтика» - 10449 кг на 1 фуражную корову. </w:t>
      </w:r>
      <w:r>
        <w:t xml:space="preserve">     </w:t>
      </w:r>
      <w:r w:rsidR="001550C4" w:rsidRPr="001550C4">
        <w:t>Высокие показатели по надою молока также получены в АО «Можайское» - 8737 кг, АО «Кипень» - 8777 кг, АО «Красносельское» - 8673 кг. Высшим сортом предприятиями реализовано около 91 % произведенного молока.</w:t>
      </w:r>
    </w:p>
    <w:p w:rsidR="001550C4" w:rsidRPr="001550C4" w:rsidRDefault="005F442B" w:rsidP="001550C4">
      <w:pPr>
        <w:pStyle w:val="a5"/>
        <w:jc w:val="both"/>
      </w:pPr>
      <w:r>
        <w:t xml:space="preserve">         </w:t>
      </w:r>
      <w:r w:rsidR="001550C4" w:rsidRPr="001550C4">
        <w:t>Во всех хозяйствах района скот полностью обеспечен кормами собственного производства. Зимних кормов без учета фуражного зерна, заготовлено 16143 тонн кормовых единиц, по 25 центнеров кормовых единиц на 1 условную голову.</w:t>
      </w:r>
    </w:p>
    <w:p w:rsidR="001550C4" w:rsidRPr="001550C4" w:rsidRDefault="005F442B" w:rsidP="001550C4">
      <w:pPr>
        <w:pStyle w:val="a5"/>
        <w:jc w:val="both"/>
      </w:pPr>
      <w:r>
        <w:t xml:space="preserve">        </w:t>
      </w:r>
      <w:r w:rsidR="001550C4" w:rsidRPr="001550C4">
        <w:t xml:space="preserve">В 2018 году </w:t>
      </w:r>
      <w:proofErr w:type="spellStart"/>
      <w:r w:rsidR="001550C4" w:rsidRPr="001550C4">
        <w:t>сельхозтоваропроизводителям</w:t>
      </w:r>
      <w:proofErr w:type="spellEnd"/>
      <w:r w:rsidR="001550C4" w:rsidRPr="001550C4">
        <w:t xml:space="preserve"> района из бюджетов всех уровней была оказана государственная поддержка в сумме 145,3 млн. рублей, в т.ч. из средств местного бюджета 4,0 млн</w:t>
      </w:r>
      <w:proofErr w:type="gramStart"/>
      <w:r w:rsidR="001550C4" w:rsidRPr="001550C4">
        <w:t>.р</w:t>
      </w:r>
      <w:proofErr w:type="gramEnd"/>
      <w:r w:rsidR="001550C4" w:rsidRPr="001550C4">
        <w:t>ублей.</w:t>
      </w:r>
    </w:p>
    <w:p w:rsidR="00CF78E6" w:rsidRPr="00F2737A" w:rsidRDefault="00CF78E6" w:rsidP="005F45C9">
      <w:pPr>
        <w:pStyle w:val="a5"/>
        <w:jc w:val="both"/>
        <w:rPr>
          <w:sz w:val="24"/>
          <w:szCs w:val="24"/>
        </w:rPr>
      </w:pPr>
    </w:p>
    <w:p w:rsidR="00CF78E6" w:rsidRPr="004A6E8F" w:rsidRDefault="00CF78E6" w:rsidP="00CF78E6">
      <w:pPr>
        <w:pStyle w:val="a5"/>
        <w:jc w:val="both"/>
        <w:rPr>
          <w:b/>
          <w:sz w:val="24"/>
          <w:szCs w:val="24"/>
        </w:rPr>
      </w:pPr>
      <w:r w:rsidRPr="004A6E8F">
        <w:rPr>
          <w:b/>
          <w:sz w:val="24"/>
          <w:szCs w:val="24"/>
        </w:rPr>
        <w:t>п.6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F78E6" w:rsidRPr="004A6E8F" w:rsidRDefault="00CF78E6" w:rsidP="00CF78E6">
      <w:pPr>
        <w:pStyle w:val="a5"/>
        <w:rPr>
          <w:sz w:val="24"/>
          <w:szCs w:val="24"/>
        </w:rPr>
      </w:pPr>
      <w:r w:rsidRPr="004A6E8F">
        <w:rPr>
          <w:sz w:val="24"/>
          <w:szCs w:val="24"/>
        </w:rPr>
        <w:t>- фактические значения за год, предшествующий отчетному году, в 201</w:t>
      </w:r>
      <w:r w:rsidR="00B23EED">
        <w:rPr>
          <w:sz w:val="24"/>
          <w:szCs w:val="24"/>
        </w:rPr>
        <w:t>7</w:t>
      </w:r>
      <w:r>
        <w:rPr>
          <w:sz w:val="24"/>
          <w:szCs w:val="24"/>
        </w:rPr>
        <w:t xml:space="preserve"> </w:t>
      </w:r>
      <w:r w:rsidRPr="004A6E8F">
        <w:rPr>
          <w:sz w:val="24"/>
          <w:szCs w:val="24"/>
        </w:rPr>
        <w:t xml:space="preserve">году –  </w:t>
      </w:r>
      <w:r>
        <w:rPr>
          <w:sz w:val="24"/>
          <w:szCs w:val="24"/>
        </w:rPr>
        <w:t>3</w:t>
      </w:r>
      <w:r w:rsidR="00B23EED">
        <w:rPr>
          <w:sz w:val="24"/>
          <w:szCs w:val="24"/>
        </w:rPr>
        <w:t>3,4</w:t>
      </w:r>
      <w:r>
        <w:rPr>
          <w:sz w:val="24"/>
          <w:szCs w:val="24"/>
        </w:rPr>
        <w:t xml:space="preserve"> </w:t>
      </w:r>
      <w:r w:rsidRPr="004A6E8F">
        <w:rPr>
          <w:sz w:val="24"/>
          <w:szCs w:val="24"/>
        </w:rPr>
        <w:t>%,</w:t>
      </w:r>
    </w:p>
    <w:p w:rsidR="00CF78E6" w:rsidRPr="004A6E8F" w:rsidRDefault="00CF78E6" w:rsidP="00CF78E6">
      <w:pPr>
        <w:pStyle w:val="a5"/>
        <w:rPr>
          <w:sz w:val="24"/>
          <w:szCs w:val="24"/>
        </w:rPr>
      </w:pPr>
      <w:r w:rsidRPr="004A6E8F">
        <w:rPr>
          <w:sz w:val="24"/>
          <w:szCs w:val="24"/>
        </w:rPr>
        <w:t>- фактические значения за год, предшествующий на 2 года отчетному году, в 201</w:t>
      </w:r>
      <w:r w:rsidR="00B23EED">
        <w:rPr>
          <w:sz w:val="24"/>
          <w:szCs w:val="24"/>
        </w:rPr>
        <w:t>6</w:t>
      </w:r>
      <w:r w:rsidRPr="004A6E8F">
        <w:rPr>
          <w:sz w:val="24"/>
          <w:szCs w:val="24"/>
        </w:rPr>
        <w:t xml:space="preserve"> году – 3</w:t>
      </w:r>
      <w:r>
        <w:rPr>
          <w:sz w:val="24"/>
          <w:szCs w:val="24"/>
        </w:rPr>
        <w:t>3</w:t>
      </w:r>
      <w:r w:rsidRPr="004A6E8F">
        <w:rPr>
          <w:sz w:val="24"/>
          <w:szCs w:val="24"/>
        </w:rPr>
        <w:t>,</w:t>
      </w:r>
      <w:r>
        <w:rPr>
          <w:sz w:val="24"/>
          <w:szCs w:val="24"/>
        </w:rPr>
        <w:t xml:space="preserve">5 </w:t>
      </w:r>
      <w:r w:rsidRPr="004A6E8F">
        <w:rPr>
          <w:sz w:val="24"/>
          <w:szCs w:val="24"/>
        </w:rPr>
        <w:t>%</w:t>
      </w:r>
    </w:p>
    <w:p w:rsidR="00CF78E6" w:rsidRPr="004A6E8F" w:rsidRDefault="00CF78E6" w:rsidP="00CF78E6">
      <w:pPr>
        <w:pStyle w:val="a5"/>
        <w:rPr>
          <w:sz w:val="24"/>
          <w:szCs w:val="24"/>
        </w:rPr>
      </w:pPr>
      <w:r w:rsidRPr="004A6E8F">
        <w:rPr>
          <w:sz w:val="24"/>
          <w:szCs w:val="24"/>
        </w:rPr>
        <w:t>- фактические значения за отчетный 201</w:t>
      </w:r>
      <w:r w:rsidR="00B23EED">
        <w:rPr>
          <w:sz w:val="24"/>
          <w:szCs w:val="24"/>
        </w:rPr>
        <w:t xml:space="preserve">8 </w:t>
      </w:r>
      <w:r w:rsidRPr="004A6E8F">
        <w:rPr>
          <w:sz w:val="24"/>
          <w:szCs w:val="24"/>
        </w:rPr>
        <w:t xml:space="preserve">год – </w:t>
      </w:r>
      <w:r w:rsidR="00B23EED">
        <w:rPr>
          <w:sz w:val="24"/>
          <w:szCs w:val="24"/>
        </w:rPr>
        <w:t>30,95</w:t>
      </w:r>
      <w:r>
        <w:rPr>
          <w:sz w:val="24"/>
          <w:szCs w:val="24"/>
        </w:rPr>
        <w:t xml:space="preserve"> </w:t>
      </w:r>
      <w:r w:rsidRPr="004A6E8F">
        <w:rPr>
          <w:sz w:val="24"/>
          <w:szCs w:val="24"/>
        </w:rPr>
        <w:t>%,</w:t>
      </w:r>
    </w:p>
    <w:p w:rsidR="00CF78E6" w:rsidRPr="004A6E8F" w:rsidRDefault="00CF78E6" w:rsidP="00CF78E6">
      <w:pPr>
        <w:pStyle w:val="a5"/>
        <w:rPr>
          <w:sz w:val="24"/>
          <w:szCs w:val="24"/>
        </w:rPr>
      </w:pPr>
      <w:r w:rsidRPr="004A6E8F">
        <w:rPr>
          <w:sz w:val="24"/>
          <w:szCs w:val="24"/>
        </w:rPr>
        <w:t>- планируемые значения на 3-х летний период:</w:t>
      </w:r>
    </w:p>
    <w:p w:rsidR="00CF78E6" w:rsidRDefault="00CF78E6" w:rsidP="00CF78E6">
      <w:pPr>
        <w:pStyle w:val="a5"/>
        <w:rPr>
          <w:sz w:val="24"/>
          <w:szCs w:val="24"/>
        </w:rPr>
      </w:pPr>
      <w:r w:rsidRPr="004A6E8F">
        <w:rPr>
          <w:sz w:val="24"/>
          <w:szCs w:val="24"/>
        </w:rPr>
        <w:t xml:space="preserve">  в 20</w:t>
      </w:r>
      <w:r w:rsidR="00B23EED">
        <w:rPr>
          <w:sz w:val="24"/>
          <w:szCs w:val="24"/>
        </w:rPr>
        <w:t>19</w:t>
      </w:r>
      <w:r w:rsidRPr="004A6E8F">
        <w:rPr>
          <w:sz w:val="24"/>
          <w:szCs w:val="24"/>
        </w:rPr>
        <w:t xml:space="preserve"> году –</w:t>
      </w:r>
      <w:r>
        <w:rPr>
          <w:sz w:val="24"/>
          <w:szCs w:val="24"/>
        </w:rPr>
        <w:t xml:space="preserve"> 2</w:t>
      </w:r>
      <w:r w:rsidR="00B23EED">
        <w:rPr>
          <w:sz w:val="24"/>
          <w:szCs w:val="24"/>
        </w:rPr>
        <w:t>8,9</w:t>
      </w:r>
      <w:r>
        <w:rPr>
          <w:sz w:val="24"/>
          <w:szCs w:val="24"/>
        </w:rPr>
        <w:t xml:space="preserve"> </w:t>
      </w:r>
      <w:r w:rsidRPr="004A6E8F">
        <w:rPr>
          <w:sz w:val="24"/>
          <w:szCs w:val="24"/>
        </w:rPr>
        <w:t>%,</w:t>
      </w:r>
    </w:p>
    <w:p w:rsidR="00CF78E6" w:rsidRPr="004A6E8F" w:rsidRDefault="00B23EED" w:rsidP="00CF78E6">
      <w:pPr>
        <w:pStyle w:val="a5"/>
        <w:rPr>
          <w:sz w:val="24"/>
          <w:szCs w:val="24"/>
        </w:rPr>
      </w:pPr>
      <w:r>
        <w:rPr>
          <w:sz w:val="24"/>
          <w:szCs w:val="24"/>
        </w:rPr>
        <w:t xml:space="preserve">  в 2020</w:t>
      </w:r>
      <w:r w:rsidR="00CF78E6">
        <w:rPr>
          <w:sz w:val="24"/>
          <w:szCs w:val="24"/>
        </w:rPr>
        <w:t xml:space="preserve"> году – 2</w:t>
      </w:r>
      <w:r>
        <w:rPr>
          <w:sz w:val="24"/>
          <w:szCs w:val="24"/>
        </w:rPr>
        <w:t>7%,</w:t>
      </w:r>
    </w:p>
    <w:p w:rsidR="00CF78E6" w:rsidRDefault="00CF78E6" w:rsidP="00CF78E6">
      <w:pPr>
        <w:pStyle w:val="a5"/>
        <w:rPr>
          <w:sz w:val="24"/>
          <w:szCs w:val="24"/>
        </w:rPr>
      </w:pPr>
      <w:r w:rsidRPr="004A6E8F">
        <w:rPr>
          <w:sz w:val="24"/>
          <w:szCs w:val="24"/>
        </w:rPr>
        <w:t xml:space="preserve">  в 20</w:t>
      </w:r>
      <w:r w:rsidR="00B23EED">
        <w:rPr>
          <w:sz w:val="24"/>
          <w:szCs w:val="24"/>
        </w:rPr>
        <w:t>21</w:t>
      </w:r>
      <w:r w:rsidRPr="004A6E8F">
        <w:rPr>
          <w:sz w:val="24"/>
          <w:szCs w:val="24"/>
        </w:rPr>
        <w:t xml:space="preserve"> году – </w:t>
      </w:r>
      <w:r>
        <w:rPr>
          <w:sz w:val="24"/>
          <w:szCs w:val="24"/>
        </w:rPr>
        <w:t>2</w:t>
      </w:r>
      <w:r w:rsidR="00B23EED">
        <w:rPr>
          <w:sz w:val="24"/>
          <w:szCs w:val="24"/>
        </w:rPr>
        <w:t>6,5</w:t>
      </w:r>
      <w:r>
        <w:rPr>
          <w:sz w:val="24"/>
          <w:szCs w:val="24"/>
        </w:rPr>
        <w:t xml:space="preserve"> </w:t>
      </w:r>
      <w:r w:rsidRPr="004A6E8F">
        <w:rPr>
          <w:sz w:val="24"/>
          <w:szCs w:val="24"/>
        </w:rPr>
        <w:t>%.</w:t>
      </w:r>
    </w:p>
    <w:p w:rsidR="00A25602" w:rsidRDefault="00A25602" w:rsidP="00CF78E6">
      <w:pPr>
        <w:pStyle w:val="a5"/>
        <w:rPr>
          <w:sz w:val="24"/>
          <w:szCs w:val="24"/>
        </w:rPr>
      </w:pPr>
    </w:p>
    <w:p w:rsidR="00A25602" w:rsidRPr="00D2281D" w:rsidRDefault="00A25602" w:rsidP="00A25602">
      <w:pPr>
        <w:pStyle w:val="a5"/>
        <w:rPr>
          <w:sz w:val="24"/>
          <w:szCs w:val="24"/>
        </w:rPr>
      </w:pPr>
      <w:r w:rsidRPr="00D2281D">
        <w:rPr>
          <w:sz w:val="24"/>
          <w:szCs w:val="24"/>
        </w:rPr>
        <w:t xml:space="preserve">Общая протяженность автомобильных дорог общего пользования местного значения, проходящих по территории муниципального образования Ломоносовский муниципальный район, составляет </w:t>
      </w:r>
      <w:r w:rsidRPr="00D2281D">
        <w:rPr>
          <w:b/>
          <w:sz w:val="24"/>
          <w:szCs w:val="24"/>
        </w:rPr>
        <w:t xml:space="preserve">524,6 км </w:t>
      </w:r>
      <w:r w:rsidRPr="00D2281D">
        <w:rPr>
          <w:sz w:val="24"/>
          <w:szCs w:val="24"/>
        </w:rPr>
        <w:t>в т.ч. из них:</w:t>
      </w:r>
    </w:p>
    <w:p w:rsidR="00A25602" w:rsidRPr="00D2281D" w:rsidRDefault="00A25602" w:rsidP="00A25602">
      <w:pPr>
        <w:ind w:firstLine="708"/>
        <w:jc w:val="both"/>
        <w:rPr>
          <w:rFonts w:ascii="Times New Roman" w:hAnsi="Times New Roman"/>
          <w:sz w:val="24"/>
          <w:szCs w:val="24"/>
        </w:rPr>
      </w:pPr>
      <w:r w:rsidRPr="00D2281D">
        <w:rPr>
          <w:rFonts w:ascii="Times New Roman" w:hAnsi="Times New Roman"/>
          <w:sz w:val="24"/>
          <w:szCs w:val="24"/>
        </w:rPr>
        <w:t xml:space="preserve"> Протяженность автомобильных дорог общего пользования местного значения с твердым покрытием </w:t>
      </w:r>
      <w:r w:rsidRPr="00D2281D">
        <w:rPr>
          <w:rFonts w:ascii="Times New Roman" w:hAnsi="Times New Roman"/>
          <w:b/>
          <w:sz w:val="24"/>
          <w:szCs w:val="24"/>
        </w:rPr>
        <w:t>352,1</w:t>
      </w:r>
      <w:r w:rsidRPr="00D2281D">
        <w:rPr>
          <w:rFonts w:ascii="Times New Roman" w:hAnsi="Times New Roman"/>
          <w:sz w:val="24"/>
          <w:szCs w:val="24"/>
        </w:rPr>
        <w:t xml:space="preserve"> км – </w:t>
      </w:r>
      <w:r w:rsidRPr="00D2281D">
        <w:rPr>
          <w:rFonts w:ascii="Times New Roman" w:hAnsi="Times New Roman"/>
          <w:color w:val="000000"/>
          <w:sz w:val="24"/>
          <w:szCs w:val="24"/>
        </w:rPr>
        <w:t xml:space="preserve">67 %, </w:t>
      </w:r>
      <w:r w:rsidRPr="00D2281D">
        <w:rPr>
          <w:rFonts w:ascii="Times New Roman" w:hAnsi="Times New Roman"/>
          <w:sz w:val="24"/>
          <w:szCs w:val="24"/>
        </w:rPr>
        <w:t>в том числе:</w:t>
      </w:r>
    </w:p>
    <w:p w:rsidR="00A25602" w:rsidRPr="00D2281D" w:rsidRDefault="00A25602" w:rsidP="00A25602">
      <w:pPr>
        <w:jc w:val="both"/>
        <w:rPr>
          <w:rFonts w:ascii="Times New Roman" w:hAnsi="Times New Roman"/>
          <w:sz w:val="24"/>
          <w:szCs w:val="24"/>
        </w:rPr>
      </w:pPr>
      <w:r w:rsidRPr="00D2281D">
        <w:rPr>
          <w:rFonts w:ascii="Times New Roman" w:hAnsi="Times New Roman"/>
          <w:sz w:val="24"/>
          <w:szCs w:val="24"/>
        </w:rPr>
        <w:t xml:space="preserve">-  муниципального </w:t>
      </w:r>
      <w:r w:rsidRPr="00D2281D">
        <w:rPr>
          <w:rFonts w:ascii="Times New Roman" w:hAnsi="Times New Roman"/>
          <w:color w:val="000000"/>
          <w:sz w:val="24"/>
          <w:szCs w:val="24"/>
        </w:rPr>
        <w:t>района</w:t>
      </w:r>
      <w:r w:rsidRPr="00D2281D">
        <w:rPr>
          <w:rFonts w:ascii="Times New Roman" w:hAnsi="Times New Roman"/>
          <w:b/>
          <w:color w:val="000000"/>
          <w:sz w:val="24"/>
          <w:szCs w:val="24"/>
        </w:rPr>
        <w:t xml:space="preserve"> 31,8 </w:t>
      </w:r>
      <w:r w:rsidRPr="00D2281D">
        <w:rPr>
          <w:rFonts w:ascii="Times New Roman" w:hAnsi="Times New Roman"/>
          <w:color w:val="000000"/>
          <w:sz w:val="24"/>
          <w:szCs w:val="24"/>
        </w:rPr>
        <w:t>км;</w:t>
      </w:r>
    </w:p>
    <w:p w:rsidR="00A25602" w:rsidRPr="00D2281D" w:rsidRDefault="00A25602" w:rsidP="00A25602">
      <w:pPr>
        <w:jc w:val="both"/>
        <w:rPr>
          <w:rFonts w:ascii="Times New Roman" w:hAnsi="Times New Roman"/>
          <w:color w:val="000000"/>
          <w:sz w:val="24"/>
          <w:szCs w:val="24"/>
        </w:rPr>
      </w:pPr>
      <w:r w:rsidRPr="00D2281D">
        <w:rPr>
          <w:rFonts w:ascii="Times New Roman" w:hAnsi="Times New Roman"/>
          <w:color w:val="000000"/>
          <w:sz w:val="24"/>
          <w:szCs w:val="24"/>
        </w:rPr>
        <w:t xml:space="preserve">- городских и сельских поселений  </w:t>
      </w:r>
      <w:r w:rsidRPr="00D2281D">
        <w:rPr>
          <w:rFonts w:ascii="Times New Roman" w:hAnsi="Times New Roman"/>
          <w:b/>
          <w:color w:val="000000"/>
          <w:sz w:val="24"/>
          <w:szCs w:val="24"/>
        </w:rPr>
        <w:t>320,3</w:t>
      </w:r>
      <w:r w:rsidRPr="00D2281D">
        <w:rPr>
          <w:rFonts w:ascii="Times New Roman" w:hAnsi="Times New Roman"/>
          <w:color w:val="000000"/>
          <w:sz w:val="24"/>
          <w:szCs w:val="24"/>
        </w:rPr>
        <w:t xml:space="preserve"> км.</w:t>
      </w:r>
    </w:p>
    <w:p w:rsidR="00CF78E6" w:rsidRDefault="00CF78E6" w:rsidP="00A25602">
      <w:pPr>
        <w:pStyle w:val="a5"/>
        <w:rPr>
          <w:b/>
          <w:sz w:val="24"/>
          <w:szCs w:val="24"/>
        </w:rPr>
      </w:pPr>
      <w:r>
        <w:rPr>
          <w:sz w:val="24"/>
          <w:szCs w:val="24"/>
        </w:rPr>
        <w:t xml:space="preserve">  </w:t>
      </w:r>
    </w:p>
    <w:p w:rsidR="00CF78E6" w:rsidRPr="004A6E8F" w:rsidRDefault="00CF78E6" w:rsidP="00CF78E6">
      <w:pPr>
        <w:pStyle w:val="a5"/>
        <w:jc w:val="both"/>
        <w:rPr>
          <w:b/>
          <w:sz w:val="24"/>
          <w:szCs w:val="24"/>
        </w:rPr>
      </w:pPr>
      <w:r w:rsidRPr="004A6E8F">
        <w:rPr>
          <w:b/>
          <w:sz w:val="24"/>
          <w:szCs w:val="24"/>
        </w:rPr>
        <w:lastRenderedPageBreak/>
        <w:t>п.7.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CF78E6" w:rsidRPr="004A6E8F" w:rsidRDefault="00CF78E6" w:rsidP="00CF78E6">
      <w:pPr>
        <w:pStyle w:val="a5"/>
        <w:rPr>
          <w:sz w:val="24"/>
          <w:szCs w:val="24"/>
        </w:rPr>
      </w:pPr>
      <w:r w:rsidRPr="004A6E8F">
        <w:rPr>
          <w:sz w:val="24"/>
          <w:szCs w:val="24"/>
        </w:rPr>
        <w:t>- фактические значения за год, предшествующий отчетному в 201</w:t>
      </w:r>
      <w:r w:rsidR="002E06F1">
        <w:rPr>
          <w:sz w:val="24"/>
          <w:szCs w:val="24"/>
        </w:rPr>
        <w:t>7</w:t>
      </w:r>
      <w:r w:rsidRPr="004A6E8F">
        <w:rPr>
          <w:sz w:val="24"/>
          <w:szCs w:val="24"/>
        </w:rPr>
        <w:t xml:space="preserve"> году</w:t>
      </w:r>
      <w:r>
        <w:rPr>
          <w:sz w:val="24"/>
          <w:szCs w:val="24"/>
        </w:rPr>
        <w:t xml:space="preserve"> </w:t>
      </w:r>
      <w:r w:rsidRPr="004A6E8F">
        <w:rPr>
          <w:sz w:val="24"/>
          <w:szCs w:val="24"/>
        </w:rPr>
        <w:t xml:space="preserve">– </w:t>
      </w:r>
      <w:r>
        <w:rPr>
          <w:sz w:val="24"/>
          <w:szCs w:val="24"/>
        </w:rPr>
        <w:t>0,</w:t>
      </w:r>
      <w:r w:rsidR="002E06F1">
        <w:rPr>
          <w:sz w:val="24"/>
          <w:szCs w:val="24"/>
        </w:rPr>
        <w:t>074</w:t>
      </w:r>
      <w:r w:rsidRPr="004A6E8F">
        <w:rPr>
          <w:sz w:val="24"/>
          <w:szCs w:val="24"/>
        </w:rPr>
        <w:t>%,</w:t>
      </w:r>
    </w:p>
    <w:p w:rsidR="00CF78E6" w:rsidRPr="004A6E8F" w:rsidRDefault="00CF78E6" w:rsidP="00CF78E6">
      <w:pPr>
        <w:pStyle w:val="a5"/>
        <w:rPr>
          <w:sz w:val="24"/>
          <w:szCs w:val="24"/>
        </w:rPr>
      </w:pPr>
      <w:r w:rsidRPr="004A6E8F">
        <w:rPr>
          <w:sz w:val="24"/>
          <w:szCs w:val="24"/>
        </w:rPr>
        <w:t>- фактические значения за год, предшествующий на 2 года отчетному в 201</w:t>
      </w:r>
      <w:r>
        <w:rPr>
          <w:sz w:val="24"/>
          <w:szCs w:val="24"/>
        </w:rPr>
        <w:t>6</w:t>
      </w:r>
      <w:r w:rsidRPr="004A6E8F">
        <w:rPr>
          <w:sz w:val="24"/>
          <w:szCs w:val="24"/>
        </w:rPr>
        <w:t xml:space="preserve"> году</w:t>
      </w:r>
      <w:r>
        <w:rPr>
          <w:sz w:val="24"/>
          <w:szCs w:val="24"/>
        </w:rPr>
        <w:t xml:space="preserve"> </w:t>
      </w:r>
      <w:r w:rsidRPr="004A6E8F">
        <w:rPr>
          <w:sz w:val="24"/>
          <w:szCs w:val="24"/>
        </w:rPr>
        <w:t>–</w:t>
      </w:r>
      <w:r>
        <w:rPr>
          <w:sz w:val="24"/>
          <w:szCs w:val="24"/>
        </w:rPr>
        <w:t xml:space="preserve"> 0,</w:t>
      </w:r>
      <w:r w:rsidR="002E06F1">
        <w:rPr>
          <w:sz w:val="24"/>
          <w:szCs w:val="24"/>
        </w:rPr>
        <w:t>0</w:t>
      </w:r>
      <w:r>
        <w:rPr>
          <w:sz w:val="24"/>
          <w:szCs w:val="24"/>
        </w:rPr>
        <w:t>85</w:t>
      </w:r>
      <w:r w:rsidRPr="004A6E8F">
        <w:rPr>
          <w:sz w:val="24"/>
          <w:szCs w:val="24"/>
        </w:rPr>
        <w:t>%,</w:t>
      </w:r>
    </w:p>
    <w:p w:rsidR="00CF78E6" w:rsidRPr="004A6E8F" w:rsidRDefault="00CF78E6" w:rsidP="00CF78E6">
      <w:pPr>
        <w:pStyle w:val="a5"/>
        <w:rPr>
          <w:sz w:val="24"/>
          <w:szCs w:val="24"/>
        </w:rPr>
      </w:pPr>
      <w:r w:rsidRPr="004A6E8F">
        <w:rPr>
          <w:sz w:val="24"/>
          <w:szCs w:val="24"/>
        </w:rPr>
        <w:t>- фактические значения за отчетный 201</w:t>
      </w:r>
      <w:r w:rsidR="002E06F1">
        <w:rPr>
          <w:sz w:val="24"/>
          <w:szCs w:val="24"/>
        </w:rPr>
        <w:t>8</w:t>
      </w:r>
      <w:r w:rsidRPr="004A6E8F">
        <w:rPr>
          <w:sz w:val="24"/>
          <w:szCs w:val="24"/>
        </w:rPr>
        <w:t xml:space="preserve"> год – </w:t>
      </w:r>
      <w:r>
        <w:rPr>
          <w:sz w:val="24"/>
          <w:szCs w:val="24"/>
        </w:rPr>
        <w:t>0,0</w:t>
      </w:r>
      <w:r w:rsidR="002E06F1">
        <w:rPr>
          <w:sz w:val="24"/>
          <w:szCs w:val="24"/>
        </w:rPr>
        <w:t>72</w:t>
      </w:r>
      <w:r w:rsidRPr="004A6E8F">
        <w:rPr>
          <w:sz w:val="24"/>
          <w:szCs w:val="24"/>
        </w:rPr>
        <w:t>%,</w:t>
      </w:r>
    </w:p>
    <w:p w:rsidR="002E06F1" w:rsidRDefault="00CF78E6" w:rsidP="00CF78E6">
      <w:pPr>
        <w:pStyle w:val="a5"/>
        <w:rPr>
          <w:sz w:val="24"/>
          <w:szCs w:val="24"/>
        </w:rPr>
      </w:pPr>
      <w:r w:rsidRPr="004A6E8F">
        <w:rPr>
          <w:sz w:val="24"/>
          <w:szCs w:val="24"/>
        </w:rPr>
        <w:t xml:space="preserve">- планируемые значения на трехлетний период: </w:t>
      </w:r>
    </w:p>
    <w:p w:rsidR="002E06F1" w:rsidRDefault="002E06F1" w:rsidP="00CF78E6">
      <w:pPr>
        <w:pStyle w:val="a5"/>
        <w:rPr>
          <w:sz w:val="24"/>
          <w:szCs w:val="24"/>
        </w:rPr>
      </w:pPr>
      <w:r>
        <w:rPr>
          <w:sz w:val="24"/>
          <w:szCs w:val="24"/>
        </w:rPr>
        <w:t xml:space="preserve">   в </w:t>
      </w:r>
      <w:r w:rsidR="00CF78E6" w:rsidRPr="004A6E8F">
        <w:rPr>
          <w:sz w:val="24"/>
          <w:szCs w:val="24"/>
        </w:rPr>
        <w:t>20</w:t>
      </w:r>
      <w:r>
        <w:rPr>
          <w:sz w:val="24"/>
          <w:szCs w:val="24"/>
        </w:rPr>
        <w:t xml:space="preserve">19 году  </w:t>
      </w:r>
      <w:r w:rsidR="00CF78E6" w:rsidRPr="004A6E8F">
        <w:rPr>
          <w:sz w:val="24"/>
          <w:szCs w:val="24"/>
        </w:rPr>
        <w:t>–</w:t>
      </w:r>
      <w:r>
        <w:rPr>
          <w:sz w:val="24"/>
          <w:szCs w:val="24"/>
        </w:rPr>
        <w:t xml:space="preserve"> </w:t>
      </w:r>
      <w:r w:rsidR="00CF78E6" w:rsidRPr="004A6E8F">
        <w:rPr>
          <w:sz w:val="24"/>
          <w:szCs w:val="24"/>
        </w:rPr>
        <w:t>0,</w:t>
      </w:r>
      <w:r w:rsidR="00CF78E6">
        <w:rPr>
          <w:sz w:val="24"/>
          <w:szCs w:val="24"/>
        </w:rPr>
        <w:t>07</w:t>
      </w:r>
      <w:r>
        <w:rPr>
          <w:sz w:val="24"/>
          <w:szCs w:val="24"/>
        </w:rPr>
        <w:t>1</w:t>
      </w:r>
      <w:r w:rsidR="00CF78E6" w:rsidRPr="004A6E8F">
        <w:rPr>
          <w:sz w:val="24"/>
          <w:szCs w:val="24"/>
        </w:rPr>
        <w:t xml:space="preserve">%, </w:t>
      </w:r>
    </w:p>
    <w:p w:rsidR="002E06F1" w:rsidRDefault="002E06F1" w:rsidP="00CF78E6">
      <w:pPr>
        <w:pStyle w:val="a5"/>
        <w:rPr>
          <w:sz w:val="24"/>
          <w:szCs w:val="24"/>
        </w:rPr>
      </w:pPr>
      <w:r>
        <w:rPr>
          <w:sz w:val="24"/>
          <w:szCs w:val="24"/>
        </w:rPr>
        <w:t xml:space="preserve">   в </w:t>
      </w:r>
      <w:r w:rsidR="00CF78E6" w:rsidRPr="004A6E8F">
        <w:rPr>
          <w:sz w:val="24"/>
          <w:szCs w:val="24"/>
        </w:rPr>
        <w:t>20</w:t>
      </w:r>
      <w:r w:rsidR="00CF78E6">
        <w:rPr>
          <w:sz w:val="24"/>
          <w:szCs w:val="24"/>
        </w:rPr>
        <w:t>2</w:t>
      </w:r>
      <w:r>
        <w:rPr>
          <w:sz w:val="24"/>
          <w:szCs w:val="24"/>
        </w:rPr>
        <w:t>0</w:t>
      </w:r>
      <w:r w:rsidR="00CF78E6" w:rsidRPr="004A6E8F">
        <w:rPr>
          <w:sz w:val="24"/>
          <w:szCs w:val="24"/>
        </w:rPr>
        <w:t xml:space="preserve"> год</w:t>
      </w:r>
      <w:r>
        <w:rPr>
          <w:sz w:val="24"/>
          <w:szCs w:val="24"/>
        </w:rPr>
        <w:t xml:space="preserve">у  </w:t>
      </w:r>
      <w:r w:rsidR="00CF78E6" w:rsidRPr="004A6E8F">
        <w:rPr>
          <w:sz w:val="24"/>
          <w:szCs w:val="24"/>
        </w:rPr>
        <w:t>– 0,</w:t>
      </w:r>
      <w:r w:rsidR="00CF78E6">
        <w:rPr>
          <w:sz w:val="24"/>
          <w:szCs w:val="24"/>
        </w:rPr>
        <w:t>07</w:t>
      </w:r>
      <w:r w:rsidR="00CF78E6" w:rsidRPr="004A6E8F">
        <w:rPr>
          <w:sz w:val="24"/>
          <w:szCs w:val="24"/>
        </w:rPr>
        <w:t>%,</w:t>
      </w:r>
    </w:p>
    <w:p w:rsidR="00E83C68" w:rsidRDefault="002E06F1" w:rsidP="00CF78E6">
      <w:pPr>
        <w:pStyle w:val="a5"/>
        <w:rPr>
          <w:sz w:val="24"/>
          <w:szCs w:val="24"/>
        </w:rPr>
      </w:pPr>
      <w:r>
        <w:rPr>
          <w:sz w:val="24"/>
          <w:szCs w:val="24"/>
        </w:rPr>
        <w:t xml:space="preserve">   в</w:t>
      </w:r>
      <w:r w:rsidR="00CF78E6">
        <w:rPr>
          <w:sz w:val="24"/>
          <w:szCs w:val="24"/>
        </w:rPr>
        <w:t xml:space="preserve"> </w:t>
      </w:r>
      <w:r w:rsidR="00CF78E6" w:rsidRPr="004A6E8F">
        <w:rPr>
          <w:sz w:val="24"/>
          <w:szCs w:val="24"/>
        </w:rPr>
        <w:t>20</w:t>
      </w:r>
      <w:r w:rsidR="00CF78E6">
        <w:rPr>
          <w:sz w:val="24"/>
          <w:szCs w:val="24"/>
        </w:rPr>
        <w:t>2</w:t>
      </w:r>
      <w:r>
        <w:rPr>
          <w:sz w:val="24"/>
          <w:szCs w:val="24"/>
        </w:rPr>
        <w:t>1</w:t>
      </w:r>
      <w:r w:rsidR="00CF78E6" w:rsidRPr="004A6E8F">
        <w:rPr>
          <w:sz w:val="24"/>
          <w:szCs w:val="24"/>
        </w:rPr>
        <w:t xml:space="preserve"> год</w:t>
      </w:r>
      <w:r>
        <w:rPr>
          <w:sz w:val="24"/>
          <w:szCs w:val="24"/>
        </w:rPr>
        <w:t xml:space="preserve">у </w:t>
      </w:r>
      <w:r w:rsidR="00CF78E6" w:rsidRPr="004A6E8F">
        <w:rPr>
          <w:sz w:val="24"/>
          <w:szCs w:val="24"/>
        </w:rPr>
        <w:t xml:space="preserve"> – 0,</w:t>
      </w:r>
      <w:r>
        <w:rPr>
          <w:sz w:val="24"/>
          <w:szCs w:val="24"/>
        </w:rPr>
        <w:t>069</w:t>
      </w:r>
      <w:r w:rsidR="00E83C68">
        <w:rPr>
          <w:sz w:val="24"/>
          <w:szCs w:val="24"/>
        </w:rPr>
        <w:t>%.</w:t>
      </w:r>
    </w:p>
    <w:p w:rsidR="002A11E8" w:rsidRPr="00D2281D" w:rsidRDefault="00CF78E6" w:rsidP="002A11E8">
      <w:pPr>
        <w:pStyle w:val="a6"/>
        <w:ind w:left="720" w:right="283"/>
        <w:jc w:val="center"/>
        <w:rPr>
          <w:sz w:val="24"/>
        </w:rPr>
      </w:pPr>
      <w:r>
        <w:rPr>
          <w:sz w:val="24"/>
        </w:rPr>
        <w:t xml:space="preserve">         </w:t>
      </w:r>
      <w:r w:rsidR="002A11E8" w:rsidRPr="00D2281D">
        <w:rPr>
          <w:sz w:val="24"/>
        </w:rPr>
        <w:t>Перечень населенных пунктов, не обеспеченных регулярным пассажирским автомобильным и (или) железнодорожным сообщением с административным центом муниципального района:</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4067"/>
      </w:tblGrid>
      <w:tr w:rsidR="002A11E8" w:rsidRPr="00D2281D" w:rsidTr="00D97C3A">
        <w:trPr>
          <w:gridAfter w:val="1"/>
          <w:wAfter w:w="4067" w:type="dxa"/>
          <w:trHeight w:val="457"/>
        </w:trPr>
        <w:tc>
          <w:tcPr>
            <w:tcW w:w="4012" w:type="dxa"/>
            <w:vMerge w:val="restart"/>
            <w:tcBorders>
              <w:top w:val="nil"/>
              <w:left w:val="nil"/>
              <w:bottom w:val="single" w:sz="4" w:space="0" w:color="auto"/>
              <w:right w:val="nil"/>
            </w:tcBorders>
          </w:tcPr>
          <w:p w:rsidR="002A11E8" w:rsidRPr="00D2281D" w:rsidRDefault="002A11E8" w:rsidP="00D97C3A">
            <w:pPr>
              <w:pStyle w:val="a6"/>
              <w:ind w:right="283"/>
              <w:jc w:val="center"/>
              <w:rPr>
                <w:sz w:val="24"/>
              </w:rPr>
            </w:pPr>
          </w:p>
        </w:tc>
      </w:tr>
      <w:tr w:rsidR="002A11E8" w:rsidRPr="00D2281D" w:rsidTr="00D97C3A">
        <w:tc>
          <w:tcPr>
            <w:tcW w:w="0" w:type="auto"/>
            <w:vMerge/>
            <w:tcBorders>
              <w:top w:val="nil"/>
              <w:left w:val="nil"/>
              <w:bottom w:val="single" w:sz="4" w:space="0" w:color="auto"/>
              <w:right w:val="nil"/>
            </w:tcBorders>
            <w:vAlign w:val="center"/>
            <w:hideMark/>
          </w:tcPr>
          <w:p w:rsidR="002A11E8" w:rsidRPr="00D2281D" w:rsidRDefault="002A11E8" w:rsidP="00D97C3A">
            <w:pPr>
              <w:rPr>
                <w:rFonts w:ascii="Times New Roman" w:hAnsi="Times New Roman"/>
                <w:sz w:val="24"/>
                <w:szCs w:val="24"/>
              </w:rPr>
            </w:pPr>
          </w:p>
        </w:tc>
        <w:tc>
          <w:tcPr>
            <w:tcW w:w="4067" w:type="dxa"/>
            <w:tcBorders>
              <w:top w:val="nil"/>
              <w:left w:val="nil"/>
              <w:bottom w:val="single" w:sz="4" w:space="0" w:color="auto"/>
              <w:right w:val="nil"/>
            </w:tcBorders>
          </w:tcPr>
          <w:p w:rsidR="002A11E8" w:rsidRPr="00D2281D" w:rsidRDefault="002A11E8" w:rsidP="00D97C3A">
            <w:pPr>
              <w:pStyle w:val="a6"/>
              <w:ind w:right="283"/>
              <w:jc w:val="center"/>
              <w:rPr>
                <w:sz w:val="24"/>
              </w:rPr>
            </w:pP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Название населенного пункта</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Постоянно проживающее</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Рапполово</w:t>
            </w:r>
            <w:proofErr w:type="spellEnd"/>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1</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Ананьино</w:t>
            </w:r>
            <w:proofErr w:type="spellEnd"/>
            <w:r w:rsidRPr="00D2281D">
              <w:rPr>
                <w:sz w:val="24"/>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5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Заринское</w:t>
            </w:r>
            <w:proofErr w:type="spellEnd"/>
            <w:r w:rsidRPr="00D2281D">
              <w:rPr>
                <w:sz w:val="24"/>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8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Климотино</w:t>
            </w:r>
            <w:proofErr w:type="spellEnd"/>
            <w:r w:rsidRPr="00D2281D">
              <w:rPr>
                <w:sz w:val="24"/>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4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5"/>
              <w:spacing w:line="276" w:lineRule="auto"/>
              <w:rPr>
                <w:bCs/>
                <w:sz w:val="24"/>
                <w:szCs w:val="24"/>
              </w:rPr>
            </w:pPr>
            <w:r w:rsidRPr="00D2281D">
              <w:rPr>
                <w:sz w:val="24"/>
                <w:szCs w:val="24"/>
              </w:rPr>
              <w:t xml:space="preserve">дер. </w:t>
            </w:r>
            <w:proofErr w:type="spellStart"/>
            <w:r w:rsidRPr="00D2281D">
              <w:rPr>
                <w:sz w:val="24"/>
                <w:szCs w:val="24"/>
              </w:rPr>
              <w:t>Воронкино</w:t>
            </w:r>
            <w:proofErr w:type="spellEnd"/>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6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Ивановское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21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Кербуково</w:t>
            </w:r>
            <w:proofErr w:type="spellEnd"/>
            <w:r w:rsidRPr="00D2281D">
              <w:rPr>
                <w:sz w:val="24"/>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4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 xml:space="preserve">дер. </w:t>
            </w:r>
            <w:proofErr w:type="spellStart"/>
            <w:r w:rsidRPr="00D2281D">
              <w:rPr>
                <w:sz w:val="24"/>
              </w:rPr>
              <w:t>Извара</w:t>
            </w:r>
            <w:proofErr w:type="spellEnd"/>
            <w:r w:rsidRPr="00D2281D">
              <w:rPr>
                <w:sz w:val="24"/>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 xml:space="preserve">3 </w:t>
            </w:r>
          </w:p>
        </w:tc>
      </w:tr>
      <w:tr w:rsidR="002A11E8" w:rsidRPr="00D2281D" w:rsidTr="00D97C3A">
        <w:tc>
          <w:tcPr>
            <w:tcW w:w="4012"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rPr>
                <w:sz w:val="24"/>
              </w:rPr>
            </w:pPr>
            <w:r w:rsidRPr="00D2281D">
              <w:rPr>
                <w:sz w:val="24"/>
              </w:rPr>
              <w:t>ИТОГО:</w:t>
            </w:r>
          </w:p>
        </w:tc>
        <w:tc>
          <w:tcPr>
            <w:tcW w:w="4067" w:type="dxa"/>
            <w:tcBorders>
              <w:top w:val="single" w:sz="4" w:space="0" w:color="auto"/>
              <w:left w:val="single" w:sz="4" w:space="0" w:color="auto"/>
              <w:bottom w:val="single" w:sz="4" w:space="0" w:color="auto"/>
              <w:right w:val="single" w:sz="4" w:space="0" w:color="auto"/>
            </w:tcBorders>
            <w:hideMark/>
          </w:tcPr>
          <w:p w:rsidR="002A11E8" w:rsidRPr="00D2281D" w:rsidRDefault="002A11E8" w:rsidP="00D97C3A">
            <w:pPr>
              <w:pStyle w:val="a6"/>
              <w:ind w:right="283"/>
              <w:jc w:val="center"/>
              <w:rPr>
                <w:sz w:val="24"/>
              </w:rPr>
            </w:pPr>
            <w:r w:rsidRPr="00D2281D">
              <w:rPr>
                <w:sz w:val="24"/>
              </w:rPr>
              <w:t>52</w:t>
            </w:r>
          </w:p>
        </w:tc>
      </w:tr>
    </w:tbl>
    <w:p w:rsidR="002A11E8" w:rsidRDefault="002A11E8" w:rsidP="002A11E8">
      <w:pPr>
        <w:pStyle w:val="a6"/>
        <w:ind w:left="360" w:right="283" w:hanging="1069"/>
        <w:rPr>
          <w:b w:val="0"/>
          <w:bCs w:val="0"/>
          <w:sz w:val="24"/>
        </w:rPr>
      </w:pPr>
    </w:p>
    <w:p w:rsidR="002A11E8" w:rsidRDefault="002A11E8" w:rsidP="002A11E8">
      <w:pPr>
        <w:pStyle w:val="a6"/>
        <w:ind w:left="360" w:right="283" w:hanging="1069"/>
        <w:rPr>
          <w:b w:val="0"/>
          <w:bCs w:val="0"/>
          <w:sz w:val="24"/>
        </w:rPr>
      </w:pPr>
    </w:p>
    <w:p w:rsidR="002A11E8" w:rsidRDefault="002A11E8" w:rsidP="002A11E8">
      <w:pPr>
        <w:pStyle w:val="a6"/>
        <w:ind w:left="360" w:right="283" w:hanging="1069"/>
        <w:rPr>
          <w:b w:val="0"/>
          <w:bCs w:val="0"/>
          <w:sz w:val="24"/>
        </w:rPr>
      </w:pPr>
    </w:p>
    <w:p w:rsidR="002A11E8" w:rsidRPr="00D2281D" w:rsidRDefault="002A11E8" w:rsidP="002A11E8">
      <w:pPr>
        <w:pStyle w:val="a6"/>
        <w:ind w:left="360" w:right="283" w:hanging="1069"/>
        <w:rPr>
          <w:sz w:val="24"/>
        </w:rPr>
      </w:pPr>
    </w:p>
    <w:p w:rsidR="001D7DE6" w:rsidRDefault="002A11E8" w:rsidP="002A11E8">
      <w:pPr>
        <w:pStyle w:val="a5"/>
        <w:jc w:val="both"/>
        <w:rPr>
          <w:sz w:val="24"/>
          <w:szCs w:val="24"/>
        </w:rPr>
      </w:pPr>
      <w:r w:rsidRPr="00D2281D">
        <w:rPr>
          <w:sz w:val="24"/>
          <w:szCs w:val="24"/>
        </w:rPr>
        <w:t xml:space="preserve">            </w:t>
      </w: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1D7DE6" w:rsidRDefault="001D7DE6" w:rsidP="002A11E8">
      <w:pPr>
        <w:pStyle w:val="a5"/>
        <w:jc w:val="both"/>
        <w:rPr>
          <w:sz w:val="24"/>
          <w:szCs w:val="24"/>
        </w:rPr>
      </w:pPr>
    </w:p>
    <w:p w:rsidR="002A11E8" w:rsidRPr="00D2281D" w:rsidRDefault="002A11E8" w:rsidP="002A11E8">
      <w:pPr>
        <w:pStyle w:val="a5"/>
        <w:jc w:val="both"/>
        <w:rPr>
          <w:sz w:val="24"/>
          <w:szCs w:val="24"/>
        </w:rPr>
      </w:pPr>
      <w:r w:rsidRPr="00D2281D">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Ломоносовского муниципального района, в общей численности населения Ломоносовского муниципального района составила в 201</w:t>
      </w:r>
      <w:r>
        <w:rPr>
          <w:sz w:val="24"/>
          <w:szCs w:val="24"/>
        </w:rPr>
        <w:t>8</w:t>
      </w:r>
      <w:r w:rsidRPr="00D2281D">
        <w:rPr>
          <w:sz w:val="24"/>
          <w:szCs w:val="24"/>
        </w:rPr>
        <w:t xml:space="preserve"> году 0,08 % в общей численности населения муниципального района. </w:t>
      </w:r>
    </w:p>
    <w:p w:rsidR="002A11E8" w:rsidRPr="00D2281D" w:rsidRDefault="002A11E8" w:rsidP="002A11E8">
      <w:pPr>
        <w:pStyle w:val="a5"/>
        <w:jc w:val="both"/>
        <w:rPr>
          <w:sz w:val="24"/>
          <w:szCs w:val="24"/>
        </w:rPr>
      </w:pPr>
      <w:r w:rsidRPr="00D2281D">
        <w:rPr>
          <w:sz w:val="24"/>
          <w:szCs w:val="24"/>
        </w:rPr>
        <w:t xml:space="preserve">          В основном, это отдаленные населенные пункты с численностью населения менее 30 человек,  не имеют регулярного автобусного и (или) железнодорожного сообщения с административным центром муниципального района – г. Ломоносов (список прилагается).</w:t>
      </w:r>
    </w:p>
    <w:p w:rsidR="002A11E8" w:rsidRPr="00D2281D" w:rsidRDefault="002A11E8" w:rsidP="002A11E8">
      <w:pPr>
        <w:pStyle w:val="a5"/>
        <w:jc w:val="both"/>
        <w:rPr>
          <w:sz w:val="24"/>
          <w:szCs w:val="24"/>
        </w:rPr>
      </w:pPr>
      <w:r w:rsidRPr="00D2281D">
        <w:rPr>
          <w:sz w:val="24"/>
          <w:szCs w:val="24"/>
        </w:rPr>
        <w:t xml:space="preserve">        Всего в районе 7 населенных </w:t>
      </w:r>
      <w:proofErr w:type="gramStart"/>
      <w:r w:rsidRPr="00D2281D">
        <w:rPr>
          <w:sz w:val="24"/>
          <w:szCs w:val="24"/>
        </w:rPr>
        <w:t>пунктах</w:t>
      </w:r>
      <w:proofErr w:type="gramEnd"/>
      <w:r w:rsidRPr="00D2281D">
        <w:rPr>
          <w:sz w:val="24"/>
          <w:szCs w:val="24"/>
        </w:rPr>
        <w:t xml:space="preserve"> в которых постоянно проживает менее 10 человек. Планируется улучшение транспортного обслуживания населения, чему способствует участие поселений в государственной  программе «Развитие автомобильных дорог Ленинградской области».</w:t>
      </w:r>
    </w:p>
    <w:p w:rsidR="002A11E8" w:rsidRPr="00D2281D" w:rsidRDefault="002A11E8" w:rsidP="002A11E8">
      <w:pPr>
        <w:pStyle w:val="a6"/>
        <w:tabs>
          <w:tab w:val="left" w:pos="7092"/>
        </w:tabs>
        <w:ind w:right="283"/>
        <w:rPr>
          <w:sz w:val="24"/>
        </w:rPr>
      </w:pPr>
    </w:p>
    <w:p w:rsidR="006F38C9" w:rsidRDefault="00CF78E6" w:rsidP="00A25602">
      <w:pPr>
        <w:pStyle w:val="a5"/>
      </w:pPr>
      <w:r>
        <w:rPr>
          <w:sz w:val="24"/>
          <w:szCs w:val="24"/>
        </w:rPr>
        <w:t xml:space="preserve">     </w:t>
      </w:r>
    </w:p>
    <w:p w:rsidR="0051417C" w:rsidRPr="00F70E1E" w:rsidRDefault="0051417C" w:rsidP="0051417C">
      <w:pPr>
        <w:pStyle w:val="a5"/>
        <w:jc w:val="both"/>
        <w:rPr>
          <w:b/>
          <w:sz w:val="24"/>
          <w:szCs w:val="24"/>
        </w:rPr>
      </w:pPr>
      <w:r w:rsidRPr="00F70E1E">
        <w:rPr>
          <w:b/>
          <w:sz w:val="24"/>
          <w:szCs w:val="24"/>
        </w:rPr>
        <w:t>п.8  Среднемесячная номинальная начисленная заработная плата работников:</w:t>
      </w:r>
    </w:p>
    <w:p w:rsidR="0051417C" w:rsidRPr="00F70E1E" w:rsidRDefault="0051417C" w:rsidP="0051417C">
      <w:pPr>
        <w:pStyle w:val="a5"/>
        <w:jc w:val="both"/>
        <w:rPr>
          <w:sz w:val="24"/>
          <w:szCs w:val="24"/>
        </w:rPr>
      </w:pPr>
      <w:r w:rsidRPr="00F70E1E">
        <w:rPr>
          <w:b/>
          <w:sz w:val="24"/>
          <w:szCs w:val="24"/>
        </w:rPr>
        <w:t>- крупных и средних предприятий и некоммерческих организаций</w:t>
      </w:r>
      <w:r w:rsidRPr="00F70E1E">
        <w:rPr>
          <w:sz w:val="24"/>
          <w:szCs w:val="24"/>
        </w:rPr>
        <w:t>:</w:t>
      </w:r>
    </w:p>
    <w:p w:rsidR="0051417C" w:rsidRPr="00F70E1E" w:rsidRDefault="0051417C" w:rsidP="0051417C">
      <w:pPr>
        <w:pStyle w:val="a5"/>
        <w:jc w:val="both"/>
        <w:rPr>
          <w:sz w:val="24"/>
          <w:szCs w:val="24"/>
        </w:rPr>
      </w:pPr>
      <w:r w:rsidRPr="00F70E1E">
        <w:rPr>
          <w:sz w:val="24"/>
          <w:szCs w:val="24"/>
        </w:rPr>
        <w:t>Пункт 8 раздела I  «Среднемесячная номинальная начисленная заработная плата работников:</w:t>
      </w:r>
    </w:p>
    <w:p w:rsidR="0051417C" w:rsidRPr="00F70E1E" w:rsidRDefault="0051417C" w:rsidP="0051417C">
      <w:pPr>
        <w:pStyle w:val="a5"/>
      </w:pPr>
      <w:r w:rsidRPr="00F70E1E">
        <w:t>- крупных и средних предприятий и некоммерческих организаций»:</w:t>
      </w:r>
    </w:p>
    <w:p w:rsidR="0051417C" w:rsidRPr="0051417C" w:rsidRDefault="0051417C" w:rsidP="0051417C">
      <w:pPr>
        <w:pStyle w:val="a5"/>
      </w:pPr>
      <w:r w:rsidRPr="0051417C">
        <w:t>- фактические значения за год, предшествующий отчётному году, в 2017 году – 64702</w:t>
      </w:r>
    </w:p>
    <w:p w:rsidR="0051417C" w:rsidRPr="0051417C" w:rsidRDefault="0051417C" w:rsidP="0051417C">
      <w:pPr>
        <w:pStyle w:val="a5"/>
      </w:pPr>
      <w:r w:rsidRPr="0051417C">
        <w:t>руб.;</w:t>
      </w:r>
    </w:p>
    <w:p w:rsidR="0051417C" w:rsidRPr="0051417C" w:rsidRDefault="0051417C" w:rsidP="0051417C">
      <w:pPr>
        <w:pStyle w:val="a5"/>
      </w:pPr>
      <w:r w:rsidRPr="0051417C">
        <w:t>- фактические значения за год, предшествующий на 2 года отчётному году, в 2016 году – 60661 руб.;</w:t>
      </w:r>
    </w:p>
    <w:p w:rsidR="0051417C" w:rsidRPr="0051417C" w:rsidRDefault="0051417C" w:rsidP="0051417C">
      <w:pPr>
        <w:pStyle w:val="a5"/>
      </w:pPr>
      <w:r w:rsidRPr="0051417C">
        <w:t>- фактические значения за отчётный 2018 год –  68172 руб., темп роста 105,4% к 2017 году;</w:t>
      </w:r>
    </w:p>
    <w:p w:rsidR="0051417C" w:rsidRPr="0051417C" w:rsidRDefault="0051417C" w:rsidP="0051417C">
      <w:pPr>
        <w:pStyle w:val="a5"/>
      </w:pPr>
      <w:r w:rsidRPr="0051417C">
        <w:lastRenderedPageBreak/>
        <w:t>- планируемые значения на 3-х летний период:</w:t>
      </w:r>
    </w:p>
    <w:p w:rsidR="0051417C" w:rsidRPr="0051417C" w:rsidRDefault="0051417C" w:rsidP="0051417C">
      <w:pPr>
        <w:pStyle w:val="a5"/>
      </w:pPr>
      <w:r w:rsidRPr="0051417C">
        <w:t xml:space="preserve">  в 2019 году – 72399 руб. (темп роста 106,2% к предыдущему году);</w:t>
      </w:r>
    </w:p>
    <w:p w:rsidR="0051417C" w:rsidRPr="00F70E1E" w:rsidRDefault="0051417C" w:rsidP="0051417C">
      <w:pPr>
        <w:pStyle w:val="a5"/>
      </w:pPr>
      <w:r>
        <w:t xml:space="preserve">  в 2020 году – 76453 руб. (темп роста 105,6</w:t>
      </w:r>
      <w:r w:rsidRPr="00F70E1E">
        <w:t xml:space="preserve"> к предыдущему году);</w:t>
      </w:r>
    </w:p>
    <w:p w:rsidR="0051417C" w:rsidRDefault="0051417C" w:rsidP="0051417C">
      <w:pPr>
        <w:pStyle w:val="a5"/>
      </w:pPr>
      <w:r>
        <w:t xml:space="preserve">  в 2021  году – 81040</w:t>
      </w:r>
      <w:r w:rsidRPr="00F70E1E">
        <w:t xml:space="preserve"> руб. (темп роста 10</w:t>
      </w:r>
      <w:r>
        <w:t>6</w:t>
      </w:r>
      <w:r w:rsidRPr="00F70E1E">
        <w:t>,</w:t>
      </w:r>
      <w:r>
        <w:t>0</w:t>
      </w:r>
      <w:r w:rsidRPr="00F70E1E">
        <w:t>% к предыдущему году).</w:t>
      </w:r>
    </w:p>
    <w:p w:rsidR="0051417C" w:rsidRPr="00F70E1E" w:rsidRDefault="0051417C" w:rsidP="0051417C">
      <w:pPr>
        <w:pStyle w:val="a5"/>
      </w:pPr>
    </w:p>
    <w:p w:rsidR="0051417C" w:rsidRPr="00F70E1E" w:rsidRDefault="0051417C" w:rsidP="0051417C">
      <w:pPr>
        <w:pStyle w:val="a5"/>
      </w:pPr>
      <w:r w:rsidRPr="00F70E1E">
        <w:t xml:space="preserve">       </w:t>
      </w:r>
      <w:proofErr w:type="gramStart"/>
      <w:r w:rsidRPr="00F70E1E">
        <w:t xml:space="preserve">По </w:t>
      </w:r>
      <w:r>
        <w:t xml:space="preserve">данным </w:t>
      </w:r>
      <w:proofErr w:type="spellStart"/>
      <w:r>
        <w:t>Петростата</w:t>
      </w:r>
      <w:proofErr w:type="spellEnd"/>
      <w:r>
        <w:t xml:space="preserve"> темп </w:t>
      </w:r>
      <w:r w:rsidRPr="00F70E1E">
        <w:t>рост</w:t>
      </w:r>
      <w:r>
        <w:t>а</w:t>
      </w:r>
      <w:r w:rsidRPr="00F70E1E">
        <w:t xml:space="preserve"> среднесписочной численности работников на крупных и средних предприятиях Ломоносовского района в начале 201</w:t>
      </w:r>
      <w:r>
        <w:t>9</w:t>
      </w:r>
      <w:r w:rsidRPr="00F70E1E">
        <w:t xml:space="preserve"> год</w:t>
      </w:r>
      <w:r>
        <w:t>а</w:t>
      </w:r>
      <w:r w:rsidRPr="00F70E1E">
        <w:t xml:space="preserve"> </w:t>
      </w:r>
      <w:r>
        <w:t>составил</w:t>
      </w:r>
      <w:r w:rsidRPr="00F70E1E">
        <w:t xml:space="preserve"> </w:t>
      </w:r>
      <w:r>
        <w:t>4</w:t>
      </w:r>
      <w:r w:rsidRPr="00F70E1E">
        <w:t xml:space="preserve">% </w:t>
      </w:r>
      <w:r>
        <w:t>к уровню прошлого года, темп роста уровня среднемесячной заработной платы составил 107,8%, в том числе в отраслевом разрезе:  темп роста к уровню 2018 года в сельском хозяйстве предприятий района составил 114%, в обрабатывающей отрасли – 106,2%.</w:t>
      </w:r>
      <w:proofErr w:type="gramEnd"/>
    </w:p>
    <w:p w:rsidR="0051417C" w:rsidRDefault="0051417C" w:rsidP="0051417C">
      <w:pPr>
        <w:pStyle w:val="a5"/>
        <w:jc w:val="both"/>
        <w:rPr>
          <w:sz w:val="24"/>
          <w:szCs w:val="24"/>
        </w:rPr>
      </w:pPr>
      <w:r>
        <w:rPr>
          <w:sz w:val="24"/>
          <w:szCs w:val="24"/>
        </w:rPr>
        <w:t xml:space="preserve">          </w:t>
      </w:r>
      <w:r w:rsidRPr="00F70E1E">
        <w:rPr>
          <w:sz w:val="24"/>
          <w:szCs w:val="24"/>
        </w:rPr>
        <w:t xml:space="preserve">В сравнении со структурой занятости региона, Ломоносовский муниципальный район соответствует региональному профилю занятости по доминирующему сектору экономики – обрабатывающей промышленности.  </w:t>
      </w:r>
    </w:p>
    <w:p w:rsidR="0051417C" w:rsidRPr="00F70E1E" w:rsidRDefault="0051417C" w:rsidP="0051417C">
      <w:pPr>
        <w:pStyle w:val="a5"/>
        <w:jc w:val="both"/>
        <w:rPr>
          <w:sz w:val="24"/>
          <w:szCs w:val="24"/>
        </w:rPr>
      </w:pPr>
      <w:r w:rsidRPr="00F70E1E">
        <w:rPr>
          <w:sz w:val="24"/>
          <w:szCs w:val="24"/>
        </w:rPr>
        <w:t xml:space="preserve">         </w:t>
      </w:r>
      <w:proofErr w:type="gramStart"/>
      <w:r w:rsidRPr="00F70E1E">
        <w:rPr>
          <w:sz w:val="24"/>
          <w:szCs w:val="24"/>
        </w:rPr>
        <w:t>Среднесписочная численность занятых на крупных и средних  обрабатывающих пре</w:t>
      </w:r>
      <w:r>
        <w:rPr>
          <w:sz w:val="24"/>
          <w:szCs w:val="24"/>
        </w:rPr>
        <w:t>дприятиях за январь-декабрь 2018</w:t>
      </w:r>
      <w:r w:rsidRPr="00F70E1E">
        <w:rPr>
          <w:sz w:val="24"/>
          <w:szCs w:val="24"/>
        </w:rPr>
        <w:t xml:space="preserve"> года  – 4934 чел. (темп роста к СППГ 102,4%), что составляет 34,6% от численности занятых на крупных и средних предприятиях района, среднемесячная заработная плата – 89697 руб., темп роста 100,9% (зарплата в отрасли в 1,4 раза превышает средний уровень по району). </w:t>
      </w:r>
      <w:proofErr w:type="gramEnd"/>
    </w:p>
    <w:p w:rsidR="0051417C" w:rsidRPr="00F70E1E" w:rsidRDefault="0051417C" w:rsidP="0051417C">
      <w:pPr>
        <w:pStyle w:val="a5"/>
        <w:jc w:val="both"/>
        <w:rPr>
          <w:sz w:val="24"/>
          <w:szCs w:val="24"/>
        </w:rPr>
      </w:pPr>
      <w:r w:rsidRPr="00F70E1E">
        <w:rPr>
          <w:sz w:val="24"/>
          <w:szCs w:val="24"/>
        </w:rPr>
        <w:t xml:space="preserve">        В течение ряда лет заработная плата в промышленности Ломоносовского района стабильно оста</w:t>
      </w:r>
      <w:r>
        <w:rPr>
          <w:sz w:val="24"/>
          <w:szCs w:val="24"/>
        </w:rPr>
        <w:t>ё</w:t>
      </w:r>
      <w:r w:rsidRPr="00F70E1E">
        <w:rPr>
          <w:sz w:val="24"/>
          <w:szCs w:val="24"/>
        </w:rPr>
        <w:t xml:space="preserve">тся высокой, так как на территории района расположены крупные современные производственные компании, использующие высококвалифицированный персонал. Кроме того, высокому уровню средней заработной платы в районе способствует развитие агропромышленного комплекса, практически все предприятия переходят на современные технологии, что требует привлечения высококвалифицированных специалистов. </w:t>
      </w:r>
    </w:p>
    <w:p w:rsidR="0051417C" w:rsidRPr="00F70E1E" w:rsidRDefault="0051417C" w:rsidP="0051417C">
      <w:pPr>
        <w:pStyle w:val="a5"/>
        <w:ind w:firstLine="708"/>
        <w:jc w:val="both"/>
        <w:rPr>
          <w:sz w:val="24"/>
          <w:szCs w:val="24"/>
        </w:rPr>
      </w:pPr>
      <w:r>
        <w:rPr>
          <w:sz w:val="24"/>
          <w:szCs w:val="24"/>
        </w:rPr>
        <w:t>В 2019</w:t>
      </w:r>
      <w:r w:rsidRPr="00F70E1E">
        <w:rPr>
          <w:sz w:val="24"/>
          <w:szCs w:val="24"/>
        </w:rPr>
        <w:t>-202</w:t>
      </w:r>
      <w:r>
        <w:rPr>
          <w:sz w:val="24"/>
          <w:szCs w:val="24"/>
        </w:rPr>
        <w:t>1</w:t>
      </w:r>
      <w:r w:rsidRPr="00F70E1E">
        <w:rPr>
          <w:sz w:val="24"/>
          <w:szCs w:val="24"/>
        </w:rPr>
        <w:t xml:space="preserve"> гг. прогноз уровня среднемесячной номинальной заработной платы работников на крупных и средних предприятиях планируется в соответствии с прогнозируемым темпом роста,  обеспеченным активной инвестиционной деятельностью. Реализация новых инвестиционных проектов на территории Ломоносовского района будет способствовать  дальнейшему расширению видов специализации промышленного производства, вводу новых рабочих мест, обеспечению стабильного высокого уровня заработной платы.</w:t>
      </w:r>
    </w:p>
    <w:p w:rsidR="0051417C" w:rsidRDefault="0051417C"/>
    <w:p w:rsidR="004478A9" w:rsidRDefault="005B066E" w:rsidP="004478A9">
      <w:pPr>
        <w:pStyle w:val="a5"/>
        <w:ind w:firstLine="709"/>
        <w:jc w:val="both"/>
        <w:rPr>
          <w:sz w:val="24"/>
          <w:szCs w:val="24"/>
        </w:rPr>
      </w:pPr>
      <w:r>
        <w:rPr>
          <w:sz w:val="24"/>
          <w:szCs w:val="24"/>
        </w:rPr>
        <w:t xml:space="preserve">В отчетном </w:t>
      </w:r>
      <w:r w:rsidR="004478A9">
        <w:rPr>
          <w:sz w:val="24"/>
          <w:szCs w:val="24"/>
        </w:rPr>
        <w:t xml:space="preserve">2018 году, в сравнении с </w:t>
      </w:r>
      <w:r>
        <w:rPr>
          <w:sz w:val="24"/>
          <w:szCs w:val="24"/>
        </w:rPr>
        <w:t>предыдущим перио</w:t>
      </w:r>
      <w:r w:rsidR="004478A9">
        <w:rPr>
          <w:sz w:val="24"/>
          <w:szCs w:val="24"/>
        </w:rPr>
        <w:t>д</w:t>
      </w:r>
      <w:r>
        <w:rPr>
          <w:sz w:val="24"/>
          <w:szCs w:val="24"/>
        </w:rPr>
        <w:t>ом</w:t>
      </w:r>
      <w:r w:rsidR="004478A9">
        <w:rPr>
          <w:sz w:val="24"/>
          <w:szCs w:val="24"/>
        </w:rPr>
        <w:t xml:space="preserve"> 2016-2017 г.г.,  увеличен</w:t>
      </w:r>
      <w:r>
        <w:rPr>
          <w:sz w:val="24"/>
          <w:szCs w:val="24"/>
        </w:rPr>
        <w:t xml:space="preserve"> уровень</w:t>
      </w:r>
      <w:r w:rsidR="004478A9">
        <w:rPr>
          <w:sz w:val="24"/>
          <w:szCs w:val="24"/>
        </w:rPr>
        <w:t xml:space="preserve"> среднемесячной номинальной начисленной заработной платы работников образовательных учреждений.</w:t>
      </w:r>
    </w:p>
    <w:p w:rsidR="004478A9" w:rsidRPr="00DC4096" w:rsidRDefault="004478A9" w:rsidP="004478A9">
      <w:pPr>
        <w:pStyle w:val="a5"/>
        <w:ind w:firstLine="709"/>
        <w:rPr>
          <w:b/>
          <w:sz w:val="24"/>
          <w:szCs w:val="24"/>
        </w:rPr>
      </w:pPr>
      <w:r w:rsidRPr="00DC4096">
        <w:rPr>
          <w:b/>
          <w:sz w:val="24"/>
          <w:szCs w:val="24"/>
        </w:rPr>
        <w:t>Среднемесячная номинальная начисленная заработная плата работников  муниципальных дошкольных образовательных учреждений:</w:t>
      </w:r>
    </w:p>
    <w:p w:rsidR="004478A9" w:rsidRPr="00DC4096" w:rsidRDefault="005B066E" w:rsidP="004478A9">
      <w:pPr>
        <w:spacing w:after="0" w:line="240" w:lineRule="auto"/>
        <w:ind w:firstLine="709"/>
        <w:rPr>
          <w:rFonts w:ascii="Times New Roman" w:hAnsi="Times New Roman"/>
          <w:sz w:val="24"/>
          <w:szCs w:val="24"/>
        </w:rPr>
      </w:pPr>
      <w:r>
        <w:rPr>
          <w:rFonts w:ascii="Times New Roman" w:hAnsi="Times New Roman"/>
          <w:sz w:val="24"/>
          <w:szCs w:val="24"/>
        </w:rPr>
        <w:t>в</w:t>
      </w:r>
      <w:r w:rsidR="004478A9" w:rsidRPr="00DC4096">
        <w:rPr>
          <w:rFonts w:ascii="Times New Roman" w:hAnsi="Times New Roman"/>
          <w:sz w:val="24"/>
          <w:szCs w:val="24"/>
        </w:rPr>
        <w:t xml:space="preserve"> 201</w:t>
      </w:r>
      <w:r w:rsidR="004478A9">
        <w:rPr>
          <w:rFonts w:ascii="Times New Roman" w:hAnsi="Times New Roman"/>
          <w:sz w:val="24"/>
          <w:szCs w:val="24"/>
        </w:rPr>
        <w:t>8</w:t>
      </w:r>
      <w:r w:rsidR="004478A9" w:rsidRPr="00DC4096">
        <w:rPr>
          <w:rFonts w:ascii="Times New Roman" w:hAnsi="Times New Roman"/>
          <w:sz w:val="24"/>
          <w:szCs w:val="24"/>
        </w:rPr>
        <w:t xml:space="preserve"> году</w:t>
      </w:r>
      <w:r w:rsidR="004478A9">
        <w:rPr>
          <w:rFonts w:ascii="Times New Roman" w:hAnsi="Times New Roman"/>
          <w:sz w:val="24"/>
          <w:szCs w:val="24"/>
        </w:rPr>
        <w:t xml:space="preserve"> </w:t>
      </w:r>
      <w:r w:rsidR="004478A9" w:rsidRPr="00DC4096">
        <w:rPr>
          <w:rFonts w:ascii="Times New Roman" w:hAnsi="Times New Roman"/>
          <w:sz w:val="24"/>
          <w:szCs w:val="24"/>
        </w:rPr>
        <w:t xml:space="preserve">–  </w:t>
      </w:r>
      <w:r w:rsidR="004478A9">
        <w:rPr>
          <w:rFonts w:ascii="Times New Roman" w:hAnsi="Times New Roman"/>
          <w:sz w:val="24"/>
          <w:szCs w:val="24"/>
        </w:rPr>
        <w:t>33206</w:t>
      </w:r>
      <w:r w:rsidR="004478A9" w:rsidRPr="00DC4096">
        <w:rPr>
          <w:rFonts w:ascii="Times New Roman" w:hAnsi="Times New Roman"/>
          <w:sz w:val="24"/>
          <w:szCs w:val="24"/>
        </w:rPr>
        <w:t xml:space="preserve"> руб.,</w:t>
      </w:r>
    </w:p>
    <w:p w:rsidR="004478A9" w:rsidRPr="00DC4096" w:rsidRDefault="004478A9" w:rsidP="004478A9">
      <w:pPr>
        <w:spacing w:after="0" w:line="240" w:lineRule="auto"/>
        <w:ind w:firstLine="709"/>
        <w:rPr>
          <w:rFonts w:ascii="Times New Roman" w:hAnsi="Times New Roman"/>
          <w:sz w:val="24"/>
          <w:szCs w:val="24"/>
        </w:rPr>
      </w:pPr>
      <w:r w:rsidRPr="00DC4096">
        <w:rPr>
          <w:rFonts w:ascii="Times New Roman" w:hAnsi="Times New Roman"/>
          <w:sz w:val="24"/>
          <w:szCs w:val="24"/>
        </w:rPr>
        <w:t>в 201</w:t>
      </w:r>
      <w:r>
        <w:rPr>
          <w:rFonts w:ascii="Times New Roman" w:hAnsi="Times New Roman"/>
          <w:sz w:val="24"/>
          <w:szCs w:val="24"/>
        </w:rPr>
        <w:t>7</w:t>
      </w:r>
      <w:r w:rsidRPr="00DC4096">
        <w:rPr>
          <w:rFonts w:ascii="Times New Roman" w:hAnsi="Times New Roman"/>
          <w:sz w:val="24"/>
          <w:szCs w:val="24"/>
        </w:rPr>
        <w:t xml:space="preserve"> году – </w:t>
      </w:r>
      <w:r>
        <w:rPr>
          <w:rFonts w:ascii="Times New Roman" w:hAnsi="Times New Roman"/>
          <w:sz w:val="24"/>
          <w:szCs w:val="24"/>
        </w:rPr>
        <w:t>30794</w:t>
      </w:r>
      <w:r w:rsidRPr="00DC4096">
        <w:rPr>
          <w:rFonts w:ascii="Times New Roman" w:hAnsi="Times New Roman"/>
          <w:sz w:val="24"/>
          <w:szCs w:val="24"/>
        </w:rPr>
        <w:t xml:space="preserve"> руб.,</w:t>
      </w:r>
    </w:p>
    <w:p w:rsidR="004478A9" w:rsidRPr="00DC4096" w:rsidRDefault="004478A9" w:rsidP="004478A9">
      <w:pPr>
        <w:pStyle w:val="a5"/>
        <w:ind w:firstLine="709"/>
        <w:rPr>
          <w:sz w:val="24"/>
          <w:szCs w:val="24"/>
        </w:rPr>
      </w:pPr>
      <w:r w:rsidRPr="00DC4096">
        <w:rPr>
          <w:sz w:val="24"/>
          <w:szCs w:val="24"/>
        </w:rPr>
        <w:t>в 201</w:t>
      </w:r>
      <w:r>
        <w:rPr>
          <w:sz w:val="24"/>
          <w:szCs w:val="24"/>
        </w:rPr>
        <w:t>6</w:t>
      </w:r>
      <w:r w:rsidRPr="00DC4096">
        <w:rPr>
          <w:sz w:val="24"/>
          <w:szCs w:val="24"/>
        </w:rPr>
        <w:t xml:space="preserve"> году – </w:t>
      </w:r>
      <w:r>
        <w:rPr>
          <w:sz w:val="24"/>
          <w:szCs w:val="24"/>
        </w:rPr>
        <w:t>28861</w:t>
      </w:r>
      <w:r w:rsidRPr="00DC4096">
        <w:rPr>
          <w:sz w:val="24"/>
          <w:szCs w:val="24"/>
        </w:rPr>
        <w:t xml:space="preserve"> руб.</w:t>
      </w:r>
    </w:p>
    <w:p w:rsidR="004478A9" w:rsidRPr="00DC4096" w:rsidRDefault="004478A9" w:rsidP="004478A9">
      <w:pPr>
        <w:pStyle w:val="a5"/>
        <w:ind w:firstLine="709"/>
        <w:rPr>
          <w:b/>
          <w:sz w:val="24"/>
          <w:szCs w:val="24"/>
        </w:rPr>
      </w:pPr>
      <w:r w:rsidRPr="00DC4096">
        <w:rPr>
          <w:b/>
          <w:sz w:val="24"/>
          <w:szCs w:val="24"/>
        </w:rPr>
        <w:t>Среднемесячная номинальная начисленная заработная плата работников   муниципальных общеобразовательных учреждений:</w:t>
      </w:r>
    </w:p>
    <w:p w:rsidR="004478A9" w:rsidRPr="00DC4096" w:rsidRDefault="005B066E" w:rsidP="004478A9">
      <w:pPr>
        <w:spacing w:after="0" w:line="240" w:lineRule="auto"/>
        <w:ind w:firstLine="709"/>
        <w:rPr>
          <w:rFonts w:ascii="Times New Roman" w:hAnsi="Times New Roman"/>
          <w:sz w:val="24"/>
          <w:szCs w:val="24"/>
        </w:rPr>
      </w:pPr>
      <w:r>
        <w:rPr>
          <w:rFonts w:ascii="Times New Roman" w:hAnsi="Times New Roman"/>
          <w:sz w:val="24"/>
          <w:szCs w:val="24"/>
        </w:rPr>
        <w:t>в</w:t>
      </w:r>
      <w:r w:rsidR="004478A9" w:rsidRPr="00DC4096">
        <w:rPr>
          <w:rFonts w:ascii="Times New Roman" w:hAnsi="Times New Roman"/>
          <w:sz w:val="24"/>
          <w:szCs w:val="24"/>
        </w:rPr>
        <w:t xml:space="preserve"> 201</w:t>
      </w:r>
      <w:r w:rsidR="004478A9">
        <w:rPr>
          <w:rFonts w:ascii="Times New Roman" w:hAnsi="Times New Roman"/>
          <w:sz w:val="24"/>
          <w:szCs w:val="24"/>
        </w:rPr>
        <w:t>8</w:t>
      </w:r>
      <w:r w:rsidR="004478A9" w:rsidRPr="00DC4096">
        <w:rPr>
          <w:rFonts w:ascii="Times New Roman" w:hAnsi="Times New Roman"/>
          <w:sz w:val="24"/>
          <w:szCs w:val="24"/>
        </w:rPr>
        <w:t xml:space="preserve"> году</w:t>
      </w:r>
      <w:r w:rsidR="004478A9">
        <w:rPr>
          <w:rFonts w:ascii="Times New Roman" w:hAnsi="Times New Roman"/>
          <w:sz w:val="24"/>
          <w:szCs w:val="24"/>
        </w:rPr>
        <w:t xml:space="preserve"> </w:t>
      </w:r>
      <w:r w:rsidR="004478A9" w:rsidRPr="00DC4096">
        <w:rPr>
          <w:rFonts w:ascii="Times New Roman" w:hAnsi="Times New Roman"/>
          <w:sz w:val="24"/>
          <w:szCs w:val="24"/>
        </w:rPr>
        <w:t xml:space="preserve">– </w:t>
      </w:r>
      <w:r w:rsidR="004478A9">
        <w:rPr>
          <w:rFonts w:ascii="Times New Roman" w:hAnsi="Times New Roman"/>
          <w:sz w:val="24"/>
          <w:szCs w:val="24"/>
        </w:rPr>
        <w:t>41648</w:t>
      </w:r>
      <w:r w:rsidR="004478A9" w:rsidRPr="00DC4096">
        <w:rPr>
          <w:rFonts w:ascii="Times New Roman" w:hAnsi="Times New Roman"/>
          <w:sz w:val="24"/>
          <w:szCs w:val="24"/>
        </w:rPr>
        <w:t xml:space="preserve"> руб.,</w:t>
      </w:r>
    </w:p>
    <w:p w:rsidR="004478A9" w:rsidRPr="00DC4096" w:rsidRDefault="004478A9" w:rsidP="004478A9">
      <w:pPr>
        <w:spacing w:after="0" w:line="240" w:lineRule="auto"/>
        <w:ind w:firstLine="709"/>
        <w:rPr>
          <w:rFonts w:ascii="Times New Roman" w:hAnsi="Times New Roman"/>
          <w:sz w:val="24"/>
          <w:szCs w:val="24"/>
        </w:rPr>
      </w:pPr>
      <w:r w:rsidRPr="00DC4096">
        <w:rPr>
          <w:rFonts w:ascii="Times New Roman" w:hAnsi="Times New Roman"/>
          <w:sz w:val="24"/>
          <w:szCs w:val="24"/>
        </w:rPr>
        <w:t>в 201</w:t>
      </w:r>
      <w:r>
        <w:rPr>
          <w:rFonts w:ascii="Times New Roman" w:hAnsi="Times New Roman"/>
          <w:sz w:val="24"/>
          <w:szCs w:val="24"/>
        </w:rPr>
        <w:t>7</w:t>
      </w:r>
      <w:r w:rsidRPr="00DC4096">
        <w:rPr>
          <w:rFonts w:ascii="Times New Roman" w:hAnsi="Times New Roman"/>
          <w:sz w:val="24"/>
          <w:szCs w:val="24"/>
        </w:rPr>
        <w:t xml:space="preserve"> году – </w:t>
      </w:r>
      <w:r>
        <w:rPr>
          <w:rFonts w:ascii="Times New Roman" w:hAnsi="Times New Roman"/>
          <w:sz w:val="24"/>
          <w:szCs w:val="24"/>
        </w:rPr>
        <w:t>38311</w:t>
      </w:r>
      <w:r w:rsidRPr="00DC4096">
        <w:rPr>
          <w:rFonts w:ascii="Times New Roman" w:hAnsi="Times New Roman"/>
          <w:sz w:val="24"/>
          <w:szCs w:val="24"/>
        </w:rPr>
        <w:t xml:space="preserve"> руб.,</w:t>
      </w:r>
    </w:p>
    <w:p w:rsidR="004478A9" w:rsidRPr="00DC4096" w:rsidRDefault="004478A9" w:rsidP="004478A9">
      <w:pPr>
        <w:pStyle w:val="a5"/>
        <w:ind w:firstLine="709"/>
        <w:rPr>
          <w:sz w:val="24"/>
          <w:szCs w:val="24"/>
        </w:rPr>
      </w:pPr>
      <w:r w:rsidRPr="00DC4096">
        <w:rPr>
          <w:sz w:val="24"/>
          <w:szCs w:val="24"/>
        </w:rPr>
        <w:t>в 201</w:t>
      </w:r>
      <w:r>
        <w:rPr>
          <w:sz w:val="24"/>
          <w:szCs w:val="24"/>
        </w:rPr>
        <w:t>6</w:t>
      </w:r>
      <w:r w:rsidR="00A11775">
        <w:rPr>
          <w:sz w:val="24"/>
          <w:szCs w:val="24"/>
        </w:rPr>
        <w:t xml:space="preserve"> </w:t>
      </w:r>
      <w:r w:rsidRPr="00DC4096">
        <w:rPr>
          <w:sz w:val="24"/>
          <w:szCs w:val="24"/>
        </w:rPr>
        <w:t>году – 36106 руб.</w:t>
      </w:r>
    </w:p>
    <w:p w:rsidR="004478A9" w:rsidRPr="00DC4096" w:rsidRDefault="004478A9" w:rsidP="004478A9">
      <w:pPr>
        <w:pStyle w:val="a5"/>
        <w:ind w:firstLine="709"/>
        <w:rPr>
          <w:b/>
          <w:sz w:val="24"/>
          <w:szCs w:val="24"/>
        </w:rPr>
      </w:pPr>
      <w:r w:rsidRPr="00DC4096">
        <w:rPr>
          <w:b/>
          <w:sz w:val="24"/>
          <w:szCs w:val="24"/>
        </w:rPr>
        <w:t>Среднемесячная номинальная начисленная заработная плата учителей муниципальных общеобразовательных учреждений:</w:t>
      </w:r>
    </w:p>
    <w:p w:rsidR="004478A9" w:rsidRPr="00DC4096" w:rsidRDefault="005B066E" w:rsidP="005B066E">
      <w:pPr>
        <w:spacing w:after="0" w:line="240" w:lineRule="auto"/>
        <w:rPr>
          <w:rFonts w:ascii="Times New Roman" w:hAnsi="Times New Roman"/>
          <w:sz w:val="24"/>
          <w:szCs w:val="24"/>
        </w:rPr>
      </w:pPr>
      <w:r>
        <w:rPr>
          <w:rFonts w:ascii="Times New Roman" w:hAnsi="Times New Roman"/>
          <w:sz w:val="24"/>
          <w:szCs w:val="24"/>
        </w:rPr>
        <w:t xml:space="preserve">            в</w:t>
      </w:r>
      <w:r w:rsidR="004478A9" w:rsidRPr="00DC4096">
        <w:rPr>
          <w:rFonts w:ascii="Times New Roman" w:hAnsi="Times New Roman"/>
          <w:sz w:val="24"/>
          <w:szCs w:val="24"/>
        </w:rPr>
        <w:t xml:space="preserve"> 201</w:t>
      </w:r>
      <w:r w:rsidR="004478A9">
        <w:rPr>
          <w:rFonts w:ascii="Times New Roman" w:hAnsi="Times New Roman"/>
          <w:sz w:val="24"/>
          <w:szCs w:val="24"/>
        </w:rPr>
        <w:t>8</w:t>
      </w:r>
      <w:r w:rsidR="004478A9" w:rsidRPr="00DC4096">
        <w:rPr>
          <w:rFonts w:ascii="Times New Roman" w:hAnsi="Times New Roman"/>
          <w:sz w:val="24"/>
          <w:szCs w:val="24"/>
        </w:rPr>
        <w:t xml:space="preserve"> году</w:t>
      </w:r>
      <w:r w:rsidR="004478A9">
        <w:rPr>
          <w:rFonts w:ascii="Times New Roman" w:hAnsi="Times New Roman"/>
          <w:sz w:val="24"/>
          <w:szCs w:val="24"/>
        </w:rPr>
        <w:t xml:space="preserve"> </w:t>
      </w:r>
      <w:r w:rsidR="004478A9" w:rsidRPr="00DC4096">
        <w:rPr>
          <w:rFonts w:ascii="Times New Roman" w:hAnsi="Times New Roman"/>
          <w:sz w:val="24"/>
          <w:szCs w:val="24"/>
        </w:rPr>
        <w:t xml:space="preserve">– </w:t>
      </w:r>
      <w:r w:rsidR="004478A9">
        <w:rPr>
          <w:rFonts w:ascii="Times New Roman" w:hAnsi="Times New Roman"/>
          <w:sz w:val="24"/>
          <w:szCs w:val="24"/>
        </w:rPr>
        <w:t>45045,6</w:t>
      </w:r>
      <w:r w:rsidR="004478A9" w:rsidRPr="00DC4096">
        <w:rPr>
          <w:rFonts w:ascii="Times New Roman" w:hAnsi="Times New Roman"/>
          <w:sz w:val="24"/>
          <w:szCs w:val="24"/>
        </w:rPr>
        <w:t xml:space="preserve"> руб.,</w:t>
      </w:r>
    </w:p>
    <w:p w:rsidR="004478A9" w:rsidRPr="00DC4096" w:rsidRDefault="004478A9" w:rsidP="004478A9">
      <w:pPr>
        <w:spacing w:after="0" w:line="240" w:lineRule="auto"/>
        <w:ind w:firstLine="709"/>
        <w:rPr>
          <w:rFonts w:ascii="Times New Roman" w:hAnsi="Times New Roman"/>
          <w:sz w:val="24"/>
          <w:szCs w:val="24"/>
        </w:rPr>
      </w:pPr>
      <w:r w:rsidRPr="00DC4096">
        <w:rPr>
          <w:rFonts w:ascii="Times New Roman" w:hAnsi="Times New Roman"/>
          <w:sz w:val="24"/>
          <w:szCs w:val="24"/>
        </w:rPr>
        <w:t>в 201</w:t>
      </w:r>
      <w:r>
        <w:rPr>
          <w:rFonts w:ascii="Times New Roman" w:hAnsi="Times New Roman"/>
          <w:sz w:val="24"/>
          <w:szCs w:val="24"/>
        </w:rPr>
        <w:t>7</w:t>
      </w:r>
      <w:r w:rsidRPr="00DC4096">
        <w:rPr>
          <w:rFonts w:ascii="Times New Roman" w:hAnsi="Times New Roman"/>
          <w:sz w:val="24"/>
          <w:szCs w:val="24"/>
        </w:rPr>
        <w:t xml:space="preserve"> году – </w:t>
      </w:r>
      <w:r>
        <w:rPr>
          <w:rFonts w:ascii="Times New Roman" w:hAnsi="Times New Roman"/>
          <w:sz w:val="24"/>
          <w:szCs w:val="24"/>
        </w:rPr>
        <w:t>42924</w:t>
      </w:r>
      <w:r w:rsidRPr="00DC4096">
        <w:rPr>
          <w:rFonts w:ascii="Times New Roman" w:hAnsi="Times New Roman"/>
          <w:sz w:val="24"/>
          <w:szCs w:val="24"/>
        </w:rPr>
        <w:t xml:space="preserve"> руб.,</w:t>
      </w:r>
    </w:p>
    <w:p w:rsidR="004478A9" w:rsidRPr="00DC4096" w:rsidRDefault="004478A9" w:rsidP="004478A9">
      <w:pPr>
        <w:pStyle w:val="a5"/>
        <w:ind w:firstLine="709"/>
        <w:rPr>
          <w:sz w:val="24"/>
          <w:szCs w:val="24"/>
        </w:rPr>
      </w:pPr>
      <w:r w:rsidRPr="00DC4096">
        <w:rPr>
          <w:sz w:val="24"/>
          <w:szCs w:val="24"/>
        </w:rPr>
        <w:t>в 201</w:t>
      </w:r>
      <w:r>
        <w:rPr>
          <w:sz w:val="24"/>
          <w:szCs w:val="24"/>
        </w:rPr>
        <w:t>6</w:t>
      </w:r>
      <w:r w:rsidRPr="00DC4096">
        <w:rPr>
          <w:sz w:val="24"/>
          <w:szCs w:val="24"/>
        </w:rPr>
        <w:t xml:space="preserve"> году – </w:t>
      </w:r>
      <w:r>
        <w:rPr>
          <w:sz w:val="24"/>
          <w:szCs w:val="24"/>
        </w:rPr>
        <w:t>41777,7</w:t>
      </w:r>
      <w:r w:rsidRPr="00DC4096">
        <w:rPr>
          <w:sz w:val="24"/>
          <w:szCs w:val="24"/>
        </w:rPr>
        <w:t xml:space="preserve"> руб.</w:t>
      </w:r>
    </w:p>
    <w:p w:rsidR="004478A9" w:rsidRPr="00DC4096" w:rsidRDefault="004478A9" w:rsidP="004478A9">
      <w:pPr>
        <w:pStyle w:val="a5"/>
        <w:ind w:firstLine="709"/>
        <w:jc w:val="both"/>
        <w:rPr>
          <w:sz w:val="24"/>
          <w:szCs w:val="24"/>
        </w:rPr>
      </w:pPr>
      <w:r w:rsidRPr="00DC4096">
        <w:rPr>
          <w:sz w:val="24"/>
          <w:szCs w:val="24"/>
        </w:rPr>
        <w:lastRenderedPageBreak/>
        <w:t>В прогнозируемом периоде 201</w:t>
      </w:r>
      <w:r>
        <w:rPr>
          <w:sz w:val="24"/>
          <w:szCs w:val="24"/>
        </w:rPr>
        <w:t>9</w:t>
      </w:r>
      <w:r w:rsidRPr="00DC4096">
        <w:rPr>
          <w:sz w:val="24"/>
          <w:szCs w:val="24"/>
        </w:rPr>
        <w:t>–202</w:t>
      </w:r>
      <w:r>
        <w:rPr>
          <w:sz w:val="24"/>
          <w:szCs w:val="24"/>
        </w:rPr>
        <w:t>1</w:t>
      </w:r>
      <w:r w:rsidRPr="00DC4096">
        <w:rPr>
          <w:sz w:val="24"/>
          <w:szCs w:val="24"/>
        </w:rPr>
        <w:t>г.г</w:t>
      </w:r>
      <w:r w:rsidR="00C1011F">
        <w:rPr>
          <w:sz w:val="24"/>
          <w:szCs w:val="24"/>
        </w:rPr>
        <w:t>. уровень</w:t>
      </w:r>
      <w:r w:rsidRPr="00DC4096">
        <w:rPr>
          <w:sz w:val="24"/>
          <w:szCs w:val="24"/>
        </w:rPr>
        <w:t xml:space="preserve"> </w:t>
      </w:r>
      <w:r w:rsidR="00C1011F">
        <w:rPr>
          <w:b/>
          <w:sz w:val="24"/>
          <w:szCs w:val="24"/>
        </w:rPr>
        <w:t>среднемесячной</w:t>
      </w:r>
      <w:r w:rsidRPr="00DC4096">
        <w:rPr>
          <w:b/>
          <w:sz w:val="24"/>
          <w:szCs w:val="24"/>
        </w:rPr>
        <w:t xml:space="preserve"> номинальн</w:t>
      </w:r>
      <w:r w:rsidR="00C1011F">
        <w:rPr>
          <w:b/>
          <w:sz w:val="24"/>
          <w:szCs w:val="24"/>
        </w:rPr>
        <w:t>ой</w:t>
      </w:r>
      <w:r w:rsidRPr="00DC4096">
        <w:rPr>
          <w:b/>
          <w:sz w:val="24"/>
          <w:szCs w:val="24"/>
        </w:rPr>
        <w:t xml:space="preserve"> начисленн</w:t>
      </w:r>
      <w:r w:rsidR="00C1011F">
        <w:rPr>
          <w:b/>
          <w:sz w:val="24"/>
          <w:szCs w:val="24"/>
        </w:rPr>
        <w:t>ой</w:t>
      </w:r>
      <w:r w:rsidRPr="00DC4096">
        <w:rPr>
          <w:b/>
          <w:sz w:val="24"/>
          <w:szCs w:val="24"/>
        </w:rPr>
        <w:t xml:space="preserve"> заработн</w:t>
      </w:r>
      <w:r w:rsidR="00C1011F">
        <w:rPr>
          <w:b/>
          <w:sz w:val="24"/>
          <w:szCs w:val="24"/>
        </w:rPr>
        <w:t>ой</w:t>
      </w:r>
      <w:r w:rsidRPr="00DC4096">
        <w:rPr>
          <w:b/>
          <w:sz w:val="24"/>
          <w:szCs w:val="24"/>
        </w:rPr>
        <w:t xml:space="preserve"> плат</w:t>
      </w:r>
      <w:r w:rsidR="00C1011F">
        <w:rPr>
          <w:b/>
          <w:sz w:val="24"/>
          <w:szCs w:val="24"/>
        </w:rPr>
        <w:t>ы</w:t>
      </w:r>
      <w:r w:rsidRPr="00DC4096">
        <w:rPr>
          <w:b/>
          <w:sz w:val="24"/>
          <w:szCs w:val="24"/>
        </w:rPr>
        <w:t xml:space="preserve"> работников</w:t>
      </w:r>
      <w:r w:rsidRPr="00DC4096">
        <w:rPr>
          <w:sz w:val="24"/>
          <w:szCs w:val="24"/>
        </w:rPr>
        <w:t xml:space="preserve">: </w:t>
      </w:r>
    </w:p>
    <w:p w:rsidR="004478A9" w:rsidRPr="00DC4096" w:rsidRDefault="004478A9" w:rsidP="004478A9">
      <w:pPr>
        <w:pStyle w:val="a5"/>
        <w:ind w:firstLine="709"/>
        <w:jc w:val="both"/>
        <w:rPr>
          <w:sz w:val="24"/>
          <w:szCs w:val="24"/>
        </w:rPr>
      </w:pPr>
      <w:r w:rsidRPr="00DC4096">
        <w:rPr>
          <w:sz w:val="24"/>
          <w:szCs w:val="24"/>
        </w:rPr>
        <w:t>- муниципальных дошкольных образовательных учреждений  –</w:t>
      </w:r>
      <w:r>
        <w:rPr>
          <w:sz w:val="24"/>
          <w:szCs w:val="24"/>
        </w:rPr>
        <w:t xml:space="preserve"> 34388,2</w:t>
      </w:r>
      <w:r w:rsidRPr="00DC4096">
        <w:rPr>
          <w:sz w:val="24"/>
          <w:szCs w:val="24"/>
        </w:rPr>
        <w:t xml:space="preserve">  руб.;</w:t>
      </w:r>
    </w:p>
    <w:p w:rsidR="004478A9" w:rsidRPr="00DC4096" w:rsidRDefault="004478A9" w:rsidP="004478A9">
      <w:pPr>
        <w:pStyle w:val="a5"/>
        <w:ind w:firstLine="709"/>
        <w:jc w:val="both"/>
        <w:rPr>
          <w:sz w:val="24"/>
          <w:szCs w:val="24"/>
        </w:rPr>
      </w:pPr>
      <w:r w:rsidRPr="00DC4096">
        <w:rPr>
          <w:sz w:val="24"/>
          <w:szCs w:val="24"/>
        </w:rPr>
        <w:t xml:space="preserve">- муниципальных общеобразовательных учреждений  – </w:t>
      </w:r>
      <w:r>
        <w:rPr>
          <w:sz w:val="24"/>
          <w:szCs w:val="24"/>
        </w:rPr>
        <w:t>42458,9</w:t>
      </w:r>
      <w:r w:rsidRPr="00DC4096">
        <w:rPr>
          <w:sz w:val="24"/>
          <w:szCs w:val="24"/>
        </w:rPr>
        <w:t xml:space="preserve">  руб.;</w:t>
      </w:r>
    </w:p>
    <w:p w:rsidR="004478A9" w:rsidRPr="00DC4096" w:rsidRDefault="004478A9" w:rsidP="004478A9">
      <w:pPr>
        <w:pStyle w:val="a5"/>
        <w:ind w:firstLine="709"/>
        <w:jc w:val="both"/>
        <w:rPr>
          <w:sz w:val="24"/>
          <w:szCs w:val="24"/>
        </w:rPr>
      </w:pPr>
      <w:r w:rsidRPr="00DC4096">
        <w:rPr>
          <w:sz w:val="24"/>
          <w:szCs w:val="24"/>
        </w:rPr>
        <w:t xml:space="preserve">- учителей муниципальных общеобразовательных учреждений  -  </w:t>
      </w:r>
      <w:r>
        <w:rPr>
          <w:sz w:val="24"/>
          <w:szCs w:val="24"/>
        </w:rPr>
        <w:t>45323,2</w:t>
      </w:r>
      <w:r w:rsidRPr="00DC4096">
        <w:rPr>
          <w:sz w:val="24"/>
          <w:szCs w:val="24"/>
        </w:rPr>
        <w:t xml:space="preserve"> руб.</w:t>
      </w:r>
    </w:p>
    <w:p w:rsidR="00C23F8D" w:rsidRPr="00A5756B" w:rsidRDefault="00C23F8D" w:rsidP="00C23F8D">
      <w:pPr>
        <w:pStyle w:val="a5"/>
        <w:rPr>
          <w:b/>
          <w:sz w:val="24"/>
          <w:szCs w:val="24"/>
        </w:rPr>
      </w:pPr>
      <w:r w:rsidRPr="00A5756B">
        <w:rPr>
          <w:b/>
          <w:sz w:val="24"/>
          <w:szCs w:val="24"/>
        </w:rPr>
        <w:t>Среднемесячная номинальная начисленная заработная плата работников  муниципальных учреждений физической культуры и спорта:</w:t>
      </w:r>
    </w:p>
    <w:p w:rsidR="00C23F8D" w:rsidRPr="00A5756B" w:rsidRDefault="00C23F8D" w:rsidP="00C23F8D">
      <w:pPr>
        <w:pStyle w:val="a5"/>
        <w:rPr>
          <w:sz w:val="24"/>
          <w:szCs w:val="24"/>
        </w:rPr>
      </w:pPr>
      <w:r w:rsidRPr="00A5756B">
        <w:rPr>
          <w:sz w:val="24"/>
          <w:szCs w:val="24"/>
        </w:rPr>
        <w:t>- фактические значения за год, предшествующий отчётному году, в 201</w:t>
      </w:r>
      <w:r>
        <w:rPr>
          <w:sz w:val="24"/>
          <w:szCs w:val="24"/>
        </w:rPr>
        <w:t>7</w:t>
      </w:r>
      <w:r w:rsidRPr="00A5756B">
        <w:rPr>
          <w:sz w:val="24"/>
          <w:szCs w:val="24"/>
        </w:rPr>
        <w:t xml:space="preserve"> году - 0 руб.,</w:t>
      </w:r>
    </w:p>
    <w:p w:rsidR="00C23F8D" w:rsidRPr="00A5756B" w:rsidRDefault="00C23F8D" w:rsidP="00C23F8D">
      <w:pPr>
        <w:pStyle w:val="a5"/>
        <w:jc w:val="both"/>
        <w:rPr>
          <w:sz w:val="24"/>
          <w:szCs w:val="24"/>
        </w:rPr>
      </w:pPr>
      <w:r w:rsidRPr="00A5756B">
        <w:rPr>
          <w:sz w:val="24"/>
          <w:szCs w:val="24"/>
        </w:rPr>
        <w:t>- фактические значения за год, предшествующий на 2 года отчётному году</w:t>
      </w:r>
      <w:r>
        <w:rPr>
          <w:sz w:val="24"/>
          <w:szCs w:val="24"/>
        </w:rPr>
        <w:t xml:space="preserve"> - 0 </w:t>
      </w:r>
      <w:proofErr w:type="spellStart"/>
      <w:r>
        <w:rPr>
          <w:sz w:val="24"/>
          <w:szCs w:val="24"/>
        </w:rPr>
        <w:t>руб</w:t>
      </w:r>
      <w:proofErr w:type="spellEnd"/>
      <w:r w:rsidRPr="00A5756B">
        <w:rPr>
          <w:sz w:val="24"/>
          <w:szCs w:val="24"/>
        </w:rPr>
        <w:t>,  фактические значения за отчётный 201</w:t>
      </w:r>
      <w:r>
        <w:rPr>
          <w:sz w:val="24"/>
          <w:szCs w:val="24"/>
        </w:rPr>
        <w:t>8</w:t>
      </w:r>
      <w:r w:rsidRPr="00A5756B">
        <w:rPr>
          <w:sz w:val="24"/>
          <w:szCs w:val="24"/>
        </w:rPr>
        <w:t xml:space="preserve"> год – 0 руб.,</w:t>
      </w:r>
    </w:p>
    <w:p w:rsidR="00C23F8D" w:rsidRPr="00A5756B" w:rsidRDefault="00C23F8D" w:rsidP="00C23F8D">
      <w:pPr>
        <w:pStyle w:val="a5"/>
        <w:jc w:val="both"/>
        <w:rPr>
          <w:sz w:val="24"/>
          <w:szCs w:val="24"/>
        </w:rPr>
      </w:pPr>
      <w:r w:rsidRPr="00A5756B">
        <w:rPr>
          <w:sz w:val="24"/>
          <w:szCs w:val="24"/>
        </w:rPr>
        <w:t>- планируемые значения на 3-х летний период:</w:t>
      </w:r>
    </w:p>
    <w:p w:rsidR="00C23F8D" w:rsidRPr="00A5756B" w:rsidRDefault="00C23F8D" w:rsidP="00C23F8D">
      <w:pPr>
        <w:pStyle w:val="a5"/>
        <w:jc w:val="both"/>
        <w:rPr>
          <w:sz w:val="24"/>
          <w:szCs w:val="24"/>
        </w:rPr>
      </w:pPr>
      <w:r w:rsidRPr="00A5756B">
        <w:rPr>
          <w:sz w:val="24"/>
          <w:szCs w:val="24"/>
        </w:rPr>
        <w:t xml:space="preserve">  в 201</w:t>
      </w:r>
      <w:r>
        <w:rPr>
          <w:sz w:val="24"/>
          <w:szCs w:val="24"/>
        </w:rPr>
        <w:t>9</w:t>
      </w:r>
      <w:r w:rsidRPr="00A5756B">
        <w:rPr>
          <w:sz w:val="24"/>
          <w:szCs w:val="24"/>
        </w:rPr>
        <w:t xml:space="preserve"> году –</w:t>
      </w:r>
      <w:r>
        <w:rPr>
          <w:sz w:val="24"/>
          <w:szCs w:val="24"/>
        </w:rPr>
        <w:t xml:space="preserve"> </w:t>
      </w:r>
      <w:r w:rsidRPr="00A5756B">
        <w:rPr>
          <w:sz w:val="24"/>
          <w:szCs w:val="24"/>
        </w:rPr>
        <w:t>0 руб.</w:t>
      </w:r>
    </w:p>
    <w:p w:rsidR="00C23F8D" w:rsidRPr="00A5756B" w:rsidRDefault="00C23F8D" w:rsidP="00C23F8D">
      <w:pPr>
        <w:pStyle w:val="a5"/>
        <w:jc w:val="both"/>
        <w:rPr>
          <w:sz w:val="24"/>
          <w:szCs w:val="24"/>
        </w:rPr>
      </w:pPr>
      <w:r w:rsidRPr="00A5756B">
        <w:rPr>
          <w:sz w:val="24"/>
          <w:szCs w:val="24"/>
        </w:rPr>
        <w:t xml:space="preserve">  в 20</w:t>
      </w:r>
      <w:r>
        <w:rPr>
          <w:sz w:val="24"/>
          <w:szCs w:val="24"/>
        </w:rPr>
        <w:t>20</w:t>
      </w:r>
      <w:r w:rsidRPr="00A5756B">
        <w:rPr>
          <w:sz w:val="24"/>
          <w:szCs w:val="24"/>
        </w:rPr>
        <w:t xml:space="preserve"> году – 0 руб.</w:t>
      </w:r>
    </w:p>
    <w:p w:rsidR="00C23F8D" w:rsidRDefault="00C23F8D" w:rsidP="00C23F8D">
      <w:pPr>
        <w:pStyle w:val="a5"/>
        <w:jc w:val="both"/>
        <w:rPr>
          <w:sz w:val="24"/>
          <w:szCs w:val="24"/>
        </w:rPr>
      </w:pPr>
      <w:r w:rsidRPr="00A5756B">
        <w:rPr>
          <w:sz w:val="24"/>
          <w:szCs w:val="24"/>
        </w:rPr>
        <w:t xml:space="preserve">  в 202</w:t>
      </w:r>
      <w:r>
        <w:rPr>
          <w:sz w:val="24"/>
          <w:szCs w:val="24"/>
        </w:rPr>
        <w:t>1</w:t>
      </w:r>
      <w:r w:rsidRPr="00A5756B">
        <w:rPr>
          <w:sz w:val="24"/>
          <w:szCs w:val="24"/>
        </w:rPr>
        <w:t xml:space="preserve"> году –</w:t>
      </w:r>
      <w:r w:rsidR="00DF586E">
        <w:rPr>
          <w:sz w:val="24"/>
          <w:szCs w:val="24"/>
        </w:rPr>
        <w:t xml:space="preserve"> </w:t>
      </w:r>
      <w:r w:rsidRPr="00A5756B">
        <w:rPr>
          <w:sz w:val="24"/>
          <w:szCs w:val="24"/>
        </w:rPr>
        <w:t>0 руб.</w:t>
      </w:r>
    </w:p>
    <w:p w:rsidR="00A9040C" w:rsidRPr="00A9040C" w:rsidRDefault="00A9040C" w:rsidP="00A9040C">
      <w:pPr>
        <w:pStyle w:val="a5"/>
        <w:jc w:val="center"/>
        <w:rPr>
          <w:b/>
          <w:sz w:val="24"/>
          <w:szCs w:val="24"/>
        </w:rPr>
      </w:pPr>
      <w:r w:rsidRPr="00A9040C">
        <w:rPr>
          <w:b/>
          <w:sz w:val="24"/>
          <w:szCs w:val="24"/>
        </w:rPr>
        <w:t>II. Дошкольное образование</w:t>
      </w:r>
    </w:p>
    <w:p w:rsidR="00A9040C" w:rsidRPr="00A9040C" w:rsidRDefault="00A9040C" w:rsidP="00A9040C">
      <w:pPr>
        <w:pStyle w:val="a5"/>
        <w:jc w:val="center"/>
        <w:rPr>
          <w:b/>
          <w:sz w:val="24"/>
          <w:szCs w:val="24"/>
        </w:rPr>
      </w:pPr>
    </w:p>
    <w:p w:rsidR="00A9040C" w:rsidRPr="00A9040C" w:rsidRDefault="00A9040C" w:rsidP="00DE5592">
      <w:pPr>
        <w:pStyle w:val="a5"/>
        <w:jc w:val="both"/>
        <w:rPr>
          <w:b/>
          <w:sz w:val="24"/>
          <w:szCs w:val="24"/>
        </w:rPr>
      </w:pPr>
      <w:r w:rsidRPr="00A9040C">
        <w:rPr>
          <w:b/>
          <w:sz w:val="24"/>
          <w:szCs w:val="24"/>
        </w:rPr>
        <w:t>п.9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A9040C" w:rsidRPr="00A9040C" w:rsidRDefault="00A9040C" w:rsidP="00A9040C">
      <w:pPr>
        <w:pStyle w:val="a5"/>
        <w:ind w:firstLine="709"/>
        <w:rPr>
          <w:sz w:val="24"/>
          <w:szCs w:val="24"/>
        </w:rPr>
      </w:pPr>
      <w:r w:rsidRPr="00A9040C">
        <w:rPr>
          <w:sz w:val="24"/>
          <w:szCs w:val="24"/>
        </w:rPr>
        <w:t>- фактические значения за год, предшествующий отчётному году, в 2017 году – 93,0 %,</w:t>
      </w:r>
    </w:p>
    <w:p w:rsidR="00A9040C" w:rsidRPr="00A9040C" w:rsidRDefault="00A9040C" w:rsidP="00A9040C">
      <w:pPr>
        <w:pStyle w:val="a5"/>
        <w:ind w:firstLine="709"/>
        <w:jc w:val="both"/>
        <w:rPr>
          <w:sz w:val="24"/>
          <w:szCs w:val="24"/>
        </w:rPr>
      </w:pPr>
      <w:r w:rsidRPr="00A9040C">
        <w:rPr>
          <w:sz w:val="24"/>
          <w:szCs w:val="24"/>
        </w:rPr>
        <w:t>- фактические значения за год, предшествующий на 2 года отчётному году, в 2016 году – 90,2 %,</w:t>
      </w:r>
    </w:p>
    <w:p w:rsidR="00A9040C" w:rsidRPr="00A9040C" w:rsidRDefault="00A9040C" w:rsidP="00A9040C">
      <w:pPr>
        <w:pStyle w:val="a5"/>
        <w:ind w:firstLine="709"/>
        <w:jc w:val="both"/>
        <w:rPr>
          <w:sz w:val="24"/>
          <w:szCs w:val="24"/>
        </w:rPr>
      </w:pPr>
      <w:r w:rsidRPr="00A9040C">
        <w:rPr>
          <w:sz w:val="24"/>
          <w:szCs w:val="24"/>
        </w:rPr>
        <w:t>- фактические значения за отчётный 2018 год – 100 %,</w:t>
      </w:r>
    </w:p>
    <w:p w:rsidR="00A9040C" w:rsidRPr="00A9040C" w:rsidRDefault="00A9040C" w:rsidP="00A9040C">
      <w:pPr>
        <w:pStyle w:val="a5"/>
        <w:ind w:firstLine="709"/>
        <w:jc w:val="both"/>
        <w:rPr>
          <w:sz w:val="24"/>
          <w:szCs w:val="24"/>
        </w:rPr>
      </w:pPr>
      <w:r w:rsidRPr="00A9040C">
        <w:rPr>
          <w:sz w:val="24"/>
          <w:szCs w:val="24"/>
        </w:rPr>
        <w:t>- планируемые значения на 3-х летний период:</w:t>
      </w:r>
    </w:p>
    <w:p w:rsidR="00A9040C" w:rsidRPr="00A9040C" w:rsidRDefault="00A9040C" w:rsidP="00A9040C">
      <w:pPr>
        <w:pStyle w:val="a5"/>
        <w:ind w:firstLine="709"/>
        <w:jc w:val="both"/>
        <w:rPr>
          <w:sz w:val="24"/>
          <w:szCs w:val="24"/>
        </w:rPr>
      </w:pPr>
      <w:r w:rsidRPr="00A9040C">
        <w:rPr>
          <w:sz w:val="24"/>
          <w:szCs w:val="24"/>
        </w:rPr>
        <w:t>в 2019 году – 100%.</w:t>
      </w:r>
    </w:p>
    <w:p w:rsidR="00A9040C" w:rsidRPr="00A9040C" w:rsidRDefault="00A9040C" w:rsidP="00A9040C">
      <w:pPr>
        <w:pStyle w:val="a5"/>
        <w:ind w:firstLine="709"/>
        <w:jc w:val="both"/>
        <w:rPr>
          <w:sz w:val="24"/>
          <w:szCs w:val="24"/>
        </w:rPr>
      </w:pPr>
      <w:r w:rsidRPr="00A9040C">
        <w:rPr>
          <w:sz w:val="24"/>
          <w:szCs w:val="24"/>
        </w:rPr>
        <w:t>в 2020 году – 100%;</w:t>
      </w:r>
    </w:p>
    <w:p w:rsidR="00A9040C" w:rsidRPr="00A9040C" w:rsidRDefault="00A9040C" w:rsidP="00A9040C">
      <w:pPr>
        <w:pStyle w:val="a5"/>
        <w:ind w:firstLine="709"/>
        <w:jc w:val="both"/>
        <w:rPr>
          <w:sz w:val="24"/>
          <w:szCs w:val="24"/>
        </w:rPr>
      </w:pPr>
      <w:r w:rsidRPr="00A9040C">
        <w:rPr>
          <w:sz w:val="24"/>
          <w:szCs w:val="24"/>
        </w:rPr>
        <w:t>в 2021 году – 100 %.</w:t>
      </w:r>
    </w:p>
    <w:p w:rsidR="00A9040C" w:rsidRPr="00A9040C" w:rsidRDefault="00A9040C" w:rsidP="00A9040C">
      <w:pPr>
        <w:pStyle w:val="a5"/>
        <w:ind w:firstLine="709"/>
        <w:jc w:val="both"/>
        <w:rPr>
          <w:sz w:val="24"/>
          <w:szCs w:val="24"/>
        </w:rPr>
      </w:pPr>
    </w:p>
    <w:p w:rsidR="00A9040C" w:rsidRPr="00A9040C" w:rsidRDefault="00A9040C" w:rsidP="00A9040C">
      <w:pPr>
        <w:pStyle w:val="a5"/>
        <w:ind w:firstLine="709"/>
        <w:jc w:val="both"/>
        <w:rPr>
          <w:sz w:val="24"/>
          <w:szCs w:val="24"/>
        </w:rPr>
      </w:pPr>
      <w:r w:rsidRPr="00A9040C">
        <w:rPr>
          <w:sz w:val="24"/>
          <w:szCs w:val="24"/>
        </w:rPr>
        <w:t>В Ломоносовском районе 22 учреждения, реализующие образовательную программу дошкольного образования, их них: 18 дошкольных образовательных учреждений, 18 групп для детей дошкольного возраста на базе общеобразовательных организаций.</w:t>
      </w:r>
    </w:p>
    <w:p w:rsidR="00A9040C" w:rsidRPr="00A9040C" w:rsidRDefault="00A9040C" w:rsidP="00A9040C">
      <w:pPr>
        <w:pStyle w:val="a5"/>
        <w:ind w:firstLine="709"/>
        <w:jc w:val="both"/>
        <w:rPr>
          <w:sz w:val="24"/>
          <w:szCs w:val="24"/>
        </w:rPr>
      </w:pPr>
      <w:r w:rsidRPr="00A9040C">
        <w:rPr>
          <w:sz w:val="24"/>
          <w:szCs w:val="24"/>
        </w:rPr>
        <w:t>Количество детей, посещающих дошкольные образовательные учреждения на 01.01.2019 г., составляет 3855 человек.</w:t>
      </w:r>
    </w:p>
    <w:p w:rsidR="00A9040C" w:rsidRPr="00A9040C" w:rsidRDefault="00A9040C" w:rsidP="00A9040C">
      <w:pPr>
        <w:pStyle w:val="a5"/>
        <w:ind w:firstLine="709"/>
        <w:jc w:val="both"/>
        <w:rPr>
          <w:sz w:val="24"/>
          <w:szCs w:val="24"/>
        </w:rPr>
      </w:pPr>
      <w:r w:rsidRPr="00A9040C">
        <w:rPr>
          <w:sz w:val="24"/>
          <w:szCs w:val="24"/>
        </w:rPr>
        <w:t>Количество детей в возрасте от 1 до 6 лет, охваченных услугами дошкольного образования на 01.01.2019 г., составляет 100 % от общего числа детей данного возраста.</w:t>
      </w:r>
    </w:p>
    <w:p w:rsidR="00A9040C" w:rsidRPr="00A9040C" w:rsidRDefault="00A9040C" w:rsidP="00A9040C">
      <w:pPr>
        <w:pStyle w:val="a5"/>
        <w:ind w:firstLine="709"/>
        <w:rPr>
          <w:b/>
          <w:sz w:val="24"/>
          <w:szCs w:val="24"/>
        </w:rPr>
      </w:pPr>
    </w:p>
    <w:p w:rsidR="00A9040C" w:rsidRPr="00A9040C" w:rsidRDefault="00A9040C" w:rsidP="00DE5592">
      <w:pPr>
        <w:pStyle w:val="a5"/>
        <w:jc w:val="both"/>
        <w:rPr>
          <w:b/>
          <w:sz w:val="24"/>
          <w:szCs w:val="24"/>
        </w:rPr>
      </w:pPr>
      <w:r w:rsidRPr="00A9040C">
        <w:rPr>
          <w:b/>
          <w:sz w:val="24"/>
          <w:szCs w:val="24"/>
        </w:rPr>
        <w:t>п.10 Доля детей в возрасте 1 - 6 лет, стоящих на учёте для определения в муниципальные дошкольные образовательные учреждения, в общей численности детей в возрасте 1 - 6 лет</w:t>
      </w:r>
    </w:p>
    <w:p w:rsidR="00A9040C" w:rsidRPr="00A9040C" w:rsidRDefault="00A9040C" w:rsidP="00A9040C">
      <w:pPr>
        <w:pStyle w:val="a5"/>
        <w:ind w:firstLine="709"/>
        <w:rPr>
          <w:sz w:val="24"/>
          <w:szCs w:val="24"/>
        </w:rPr>
      </w:pPr>
      <w:r w:rsidRPr="00A9040C">
        <w:rPr>
          <w:sz w:val="24"/>
          <w:szCs w:val="24"/>
        </w:rPr>
        <w:t>- фактические значения за год, предшествующий отчётному году, в 2017 году – 0%,</w:t>
      </w:r>
    </w:p>
    <w:p w:rsidR="00A9040C" w:rsidRPr="00A9040C" w:rsidRDefault="00A9040C" w:rsidP="00A9040C">
      <w:pPr>
        <w:pStyle w:val="a5"/>
        <w:ind w:firstLine="709"/>
        <w:jc w:val="both"/>
        <w:rPr>
          <w:sz w:val="24"/>
          <w:szCs w:val="24"/>
        </w:rPr>
      </w:pPr>
      <w:r w:rsidRPr="00A9040C">
        <w:rPr>
          <w:sz w:val="24"/>
          <w:szCs w:val="24"/>
        </w:rPr>
        <w:t>- фактические значения за год, предшествующий на 2 года отчётному году, в 2016 году – 4,43%,</w:t>
      </w:r>
    </w:p>
    <w:p w:rsidR="00A9040C" w:rsidRPr="00A9040C" w:rsidRDefault="00A9040C" w:rsidP="00A9040C">
      <w:pPr>
        <w:pStyle w:val="a5"/>
        <w:ind w:firstLine="709"/>
        <w:jc w:val="both"/>
        <w:rPr>
          <w:sz w:val="24"/>
          <w:szCs w:val="24"/>
        </w:rPr>
      </w:pPr>
      <w:r w:rsidRPr="00A9040C">
        <w:rPr>
          <w:sz w:val="24"/>
          <w:szCs w:val="24"/>
        </w:rPr>
        <w:t>- фактические значения за отчётный 2018 год –0%,</w:t>
      </w:r>
    </w:p>
    <w:p w:rsidR="00A9040C" w:rsidRPr="00A9040C" w:rsidRDefault="00A9040C" w:rsidP="00A9040C">
      <w:pPr>
        <w:pStyle w:val="a5"/>
        <w:ind w:firstLine="709"/>
        <w:jc w:val="both"/>
        <w:rPr>
          <w:sz w:val="24"/>
          <w:szCs w:val="24"/>
        </w:rPr>
      </w:pPr>
      <w:r w:rsidRPr="00A9040C">
        <w:rPr>
          <w:sz w:val="24"/>
          <w:szCs w:val="24"/>
        </w:rPr>
        <w:t>- планируемые значения на 3-х летний период:</w:t>
      </w:r>
    </w:p>
    <w:p w:rsidR="00A9040C" w:rsidRPr="00A9040C" w:rsidRDefault="00A9040C" w:rsidP="00A9040C">
      <w:pPr>
        <w:pStyle w:val="a5"/>
        <w:ind w:firstLine="709"/>
        <w:jc w:val="both"/>
        <w:rPr>
          <w:sz w:val="24"/>
          <w:szCs w:val="24"/>
        </w:rPr>
      </w:pPr>
      <w:r w:rsidRPr="00A9040C">
        <w:rPr>
          <w:sz w:val="24"/>
          <w:szCs w:val="24"/>
        </w:rPr>
        <w:t>в 2019 году – 0%;</w:t>
      </w:r>
    </w:p>
    <w:p w:rsidR="00A9040C" w:rsidRPr="00A9040C" w:rsidRDefault="00A9040C" w:rsidP="00A9040C">
      <w:pPr>
        <w:pStyle w:val="a5"/>
        <w:ind w:firstLine="709"/>
        <w:jc w:val="both"/>
        <w:rPr>
          <w:sz w:val="24"/>
          <w:szCs w:val="24"/>
        </w:rPr>
      </w:pPr>
      <w:r w:rsidRPr="00A9040C">
        <w:rPr>
          <w:sz w:val="24"/>
          <w:szCs w:val="24"/>
        </w:rPr>
        <w:t>в 2020 году – 0%.</w:t>
      </w:r>
    </w:p>
    <w:p w:rsidR="00A9040C" w:rsidRPr="00A9040C" w:rsidRDefault="00A9040C" w:rsidP="00A9040C">
      <w:pPr>
        <w:pStyle w:val="a5"/>
        <w:ind w:firstLine="709"/>
        <w:jc w:val="both"/>
        <w:rPr>
          <w:sz w:val="24"/>
          <w:szCs w:val="24"/>
        </w:rPr>
      </w:pPr>
      <w:r w:rsidRPr="00A9040C">
        <w:rPr>
          <w:sz w:val="24"/>
          <w:szCs w:val="24"/>
        </w:rPr>
        <w:t>в 2021 году – 0 %.</w:t>
      </w:r>
    </w:p>
    <w:p w:rsidR="00A9040C" w:rsidRPr="00A9040C" w:rsidRDefault="00A9040C" w:rsidP="00A9040C">
      <w:pPr>
        <w:pStyle w:val="a5"/>
        <w:ind w:firstLine="709"/>
        <w:jc w:val="both"/>
        <w:rPr>
          <w:sz w:val="24"/>
          <w:szCs w:val="24"/>
        </w:rPr>
      </w:pPr>
      <w:r w:rsidRPr="00A9040C">
        <w:rPr>
          <w:sz w:val="24"/>
          <w:szCs w:val="24"/>
        </w:rPr>
        <w:t xml:space="preserve">Строительство детского сада в пос. Большая Ижора является важной задачей для администрации Ломоносовского муниципального района. Участок земли под </w:t>
      </w:r>
      <w:r w:rsidRPr="00A9040C">
        <w:rPr>
          <w:sz w:val="24"/>
          <w:szCs w:val="24"/>
        </w:rPr>
        <w:lastRenderedPageBreak/>
        <w:t>строительство детского сада находится в федеральной собственности и относится к землям Министерства обороны.</w:t>
      </w:r>
    </w:p>
    <w:p w:rsidR="00A9040C" w:rsidRPr="00A9040C" w:rsidRDefault="00A9040C" w:rsidP="00A9040C">
      <w:pPr>
        <w:pStyle w:val="a5"/>
        <w:ind w:firstLine="709"/>
        <w:jc w:val="both"/>
        <w:rPr>
          <w:b/>
          <w:color w:val="00B050"/>
          <w:sz w:val="24"/>
          <w:szCs w:val="24"/>
        </w:rPr>
      </w:pPr>
    </w:p>
    <w:p w:rsidR="00A9040C" w:rsidRPr="00A9040C" w:rsidRDefault="00A9040C" w:rsidP="00DE5592">
      <w:pPr>
        <w:pStyle w:val="a5"/>
        <w:jc w:val="both"/>
        <w:rPr>
          <w:b/>
          <w:sz w:val="24"/>
          <w:szCs w:val="24"/>
        </w:rPr>
      </w:pPr>
      <w:r w:rsidRPr="00A9040C">
        <w:rPr>
          <w:b/>
          <w:sz w:val="24"/>
          <w:szCs w:val="24"/>
        </w:rPr>
        <w:t>п.11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A9040C" w:rsidRPr="00A9040C" w:rsidRDefault="00A9040C" w:rsidP="00A9040C">
      <w:pPr>
        <w:pStyle w:val="a5"/>
        <w:ind w:firstLine="709"/>
        <w:rPr>
          <w:sz w:val="24"/>
          <w:szCs w:val="24"/>
        </w:rPr>
      </w:pPr>
      <w:r w:rsidRPr="00A9040C">
        <w:rPr>
          <w:sz w:val="24"/>
          <w:szCs w:val="24"/>
        </w:rPr>
        <w:t>- фактические значения за год, предшествующий отчётному году, в 2017 году – 0%,</w:t>
      </w:r>
    </w:p>
    <w:p w:rsidR="00A9040C" w:rsidRPr="00A9040C" w:rsidRDefault="00A9040C" w:rsidP="00A9040C">
      <w:pPr>
        <w:pStyle w:val="a5"/>
        <w:ind w:firstLine="709"/>
        <w:rPr>
          <w:sz w:val="24"/>
          <w:szCs w:val="24"/>
        </w:rPr>
      </w:pPr>
      <w:r w:rsidRPr="00A9040C">
        <w:rPr>
          <w:sz w:val="24"/>
          <w:szCs w:val="24"/>
        </w:rPr>
        <w:t>- фактические значения за год, предшествующий на 2 года отчётному году, в 2016году – 0%,</w:t>
      </w:r>
    </w:p>
    <w:p w:rsidR="00A9040C" w:rsidRPr="00A9040C" w:rsidRDefault="00A9040C" w:rsidP="00A9040C">
      <w:pPr>
        <w:pStyle w:val="a5"/>
        <w:ind w:firstLine="709"/>
        <w:rPr>
          <w:sz w:val="24"/>
          <w:szCs w:val="24"/>
        </w:rPr>
      </w:pPr>
      <w:r w:rsidRPr="00A9040C">
        <w:rPr>
          <w:sz w:val="24"/>
          <w:szCs w:val="24"/>
        </w:rPr>
        <w:t>- фактические значения за отчётный 2018 год – 0%,</w:t>
      </w:r>
    </w:p>
    <w:p w:rsidR="00A9040C" w:rsidRPr="00A9040C" w:rsidRDefault="00A9040C" w:rsidP="00A9040C">
      <w:pPr>
        <w:pStyle w:val="a5"/>
        <w:ind w:firstLine="709"/>
        <w:rPr>
          <w:sz w:val="24"/>
          <w:szCs w:val="24"/>
        </w:rPr>
      </w:pPr>
      <w:r w:rsidRPr="00A9040C">
        <w:rPr>
          <w:sz w:val="24"/>
          <w:szCs w:val="24"/>
        </w:rPr>
        <w:t>- планируемые значения на 3-х летний период:</w:t>
      </w:r>
    </w:p>
    <w:p w:rsidR="00A9040C" w:rsidRPr="00A9040C" w:rsidRDefault="00A9040C" w:rsidP="00A9040C">
      <w:pPr>
        <w:pStyle w:val="a5"/>
        <w:ind w:firstLine="709"/>
        <w:rPr>
          <w:sz w:val="24"/>
          <w:szCs w:val="24"/>
        </w:rPr>
      </w:pPr>
      <w:r w:rsidRPr="00A9040C">
        <w:rPr>
          <w:sz w:val="24"/>
          <w:szCs w:val="24"/>
        </w:rPr>
        <w:t>в 2019 году – 0%.</w:t>
      </w:r>
    </w:p>
    <w:p w:rsidR="00A9040C" w:rsidRPr="00A9040C" w:rsidRDefault="00A9040C" w:rsidP="00A9040C">
      <w:pPr>
        <w:pStyle w:val="a5"/>
        <w:ind w:firstLine="709"/>
        <w:rPr>
          <w:sz w:val="24"/>
          <w:szCs w:val="24"/>
        </w:rPr>
      </w:pPr>
      <w:r w:rsidRPr="00A9040C">
        <w:rPr>
          <w:sz w:val="24"/>
          <w:szCs w:val="24"/>
        </w:rPr>
        <w:t>в 2020 году – 0%;</w:t>
      </w:r>
    </w:p>
    <w:p w:rsidR="00A9040C" w:rsidRPr="00A9040C" w:rsidRDefault="00A9040C" w:rsidP="00A9040C">
      <w:pPr>
        <w:pStyle w:val="a5"/>
        <w:ind w:firstLine="709"/>
        <w:rPr>
          <w:sz w:val="24"/>
          <w:szCs w:val="24"/>
        </w:rPr>
      </w:pPr>
      <w:r w:rsidRPr="00A9040C">
        <w:rPr>
          <w:sz w:val="24"/>
          <w:szCs w:val="24"/>
        </w:rPr>
        <w:t>в 2021 году – 0%.</w:t>
      </w:r>
    </w:p>
    <w:p w:rsidR="00A9040C" w:rsidRPr="00FA55F8" w:rsidRDefault="00A9040C" w:rsidP="00A9040C">
      <w:pPr>
        <w:pStyle w:val="a5"/>
        <w:jc w:val="both"/>
        <w:rPr>
          <w:sz w:val="24"/>
          <w:szCs w:val="24"/>
          <w:highlight w:val="yellow"/>
        </w:rPr>
      </w:pPr>
    </w:p>
    <w:p w:rsidR="00A9040C" w:rsidRPr="00A9040C" w:rsidRDefault="00A9040C" w:rsidP="00A9040C">
      <w:pPr>
        <w:pStyle w:val="a5"/>
        <w:jc w:val="center"/>
        <w:rPr>
          <w:b/>
          <w:sz w:val="24"/>
          <w:szCs w:val="24"/>
        </w:rPr>
      </w:pPr>
      <w:r w:rsidRPr="00A9040C">
        <w:rPr>
          <w:b/>
          <w:sz w:val="24"/>
          <w:szCs w:val="24"/>
        </w:rPr>
        <w:t>III. Общее и дополнительное образование</w:t>
      </w:r>
    </w:p>
    <w:p w:rsidR="00A9040C" w:rsidRPr="00A9040C" w:rsidRDefault="00A9040C" w:rsidP="00A9040C">
      <w:pPr>
        <w:pStyle w:val="a5"/>
        <w:jc w:val="both"/>
        <w:rPr>
          <w:b/>
          <w:sz w:val="24"/>
          <w:szCs w:val="24"/>
        </w:rPr>
      </w:pPr>
    </w:p>
    <w:p w:rsidR="00A9040C" w:rsidRPr="00A9040C" w:rsidRDefault="00A9040C" w:rsidP="00DE5592">
      <w:pPr>
        <w:pStyle w:val="a5"/>
        <w:jc w:val="both"/>
        <w:rPr>
          <w:b/>
          <w:sz w:val="24"/>
          <w:szCs w:val="24"/>
        </w:rPr>
      </w:pPr>
      <w:r w:rsidRPr="00A9040C">
        <w:rPr>
          <w:b/>
          <w:sz w:val="24"/>
          <w:szCs w:val="24"/>
        </w:rPr>
        <w:t>п.12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A9040C" w:rsidRPr="00A9040C" w:rsidRDefault="00A9040C" w:rsidP="00A9040C">
      <w:pPr>
        <w:pStyle w:val="a5"/>
        <w:jc w:val="both"/>
        <w:rPr>
          <w:sz w:val="24"/>
          <w:szCs w:val="24"/>
        </w:rPr>
      </w:pPr>
      <w:proofErr w:type="gramStart"/>
      <w:r w:rsidRPr="00A9040C">
        <w:rPr>
          <w:sz w:val="24"/>
          <w:szCs w:val="24"/>
        </w:rPr>
        <w:t>(пункт 12.</w:t>
      </w:r>
      <w:proofErr w:type="gramEnd"/>
      <w:r w:rsidRPr="00A9040C">
        <w:rPr>
          <w:sz w:val="24"/>
          <w:szCs w:val="24"/>
        </w:rPr>
        <w:t xml:space="preserve"> </w:t>
      </w:r>
      <w:proofErr w:type="gramStart"/>
      <w:r w:rsidRPr="00A9040C">
        <w:rPr>
          <w:sz w:val="24"/>
          <w:szCs w:val="24"/>
        </w:rPr>
        <w:t>Исключён в соответствии с Постановлением Правительства Ленинградской области от 20 марта 2017 г. N 65 "О внесении изменений в постановление Правительства Ленинградской области от 6 августа 2013 года N 240 "О порядке проведения в Ленинградской области оценки эффективности деятельности органов местного самоуправления муниципальных районов и городского округа").</w:t>
      </w:r>
      <w:proofErr w:type="gramEnd"/>
    </w:p>
    <w:p w:rsidR="00A9040C" w:rsidRPr="00FA55F8" w:rsidRDefault="00A9040C" w:rsidP="00A9040C">
      <w:pPr>
        <w:spacing w:after="0" w:line="240" w:lineRule="auto"/>
        <w:ind w:firstLine="709"/>
        <w:jc w:val="both"/>
        <w:rPr>
          <w:rFonts w:ascii="Times New Roman" w:hAnsi="Times New Roman"/>
          <w:b/>
          <w:sz w:val="24"/>
          <w:szCs w:val="24"/>
          <w:highlight w:val="yellow"/>
        </w:rPr>
      </w:pPr>
    </w:p>
    <w:p w:rsidR="00A9040C" w:rsidRPr="00A9040C" w:rsidRDefault="00A9040C" w:rsidP="00DE5592">
      <w:pPr>
        <w:spacing w:after="0" w:line="240" w:lineRule="auto"/>
        <w:jc w:val="both"/>
        <w:rPr>
          <w:rFonts w:ascii="Times New Roman" w:hAnsi="Times New Roman"/>
          <w:b/>
          <w:sz w:val="24"/>
          <w:szCs w:val="24"/>
        </w:rPr>
      </w:pPr>
      <w:r w:rsidRPr="00A9040C">
        <w:rPr>
          <w:rFonts w:ascii="Times New Roman" w:hAnsi="Times New Roman"/>
          <w:b/>
          <w:sz w:val="24"/>
          <w:szCs w:val="24"/>
        </w:rPr>
        <w:t>п.13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отчётному году, в 2017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на 2 года отчётному году, в 2016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отчётный 2018 год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планируемые значения на 3-х летний период:</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2020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2021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2017 году составила 0 %, в 2018 году – 0%.</w:t>
      </w:r>
    </w:p>
    <w:p w:rsidR="00A9040C" w:rsidRPr="00A9040C" w:rsidRDefault="00A9040C" w:rsidP="00A9040C">
      <w:pPr>
        <w:spacing w:after="0" w:line="240" w:lineRule="auto"/>
        <w:ind w:firstLine="708"/>
        <w:jc w:val="both"/>
        <w:rPr>
          <w:rFonts w:ascii="Times New Roman" w:hAnsi="Times New Roman"/>
          <w:b/>
          <w:sz w:val="24"/>
          <w:szCs w:val="24"/>
        </w:rPr>
      </w:pPr>
      <w:r w:rsidRPr="00A9040C">
        <w:rPr>
          <w:rFonts w:ascii="Times New Roman" w:hAnsi="Times New Roman"/>
          <w:sz w:val="24"/>
          <w:szCs w:val="24"/>
        </w:rPr>
        <w:t>Комитетом по образованию разработаны планы мероприятий по подготовке образовательных учреждений к сдаче ЕГЭ, аналогичные планы мероприятий разработаны и осуществляются в каждом образовательном учреждении</w:t>
      </w:r>
      <w:r w:rsidRPr="00A9040C">
        <w:rPr>
          <w:rFonts w:ascii="Times New Roman" w:hAnsi="Times New Roman"/>
          <w:b/>
          <w:sz w:val="24"/>
          <w:szCs w:val="24"/>
        </w:rPr>
        <w:t xml:space="preserve"> </w:t>
      </w:r>
      <w:r w:rsidRPr="00A9040C">
        <w:rPr>
          <w:rFonts w:ascii="Times New Roman" w:hAnsi="Times New Roman"/>
          <w:sz w:val="24"/>
          <w:szCs w:val="24"/>
        </w:rPr>
        <w:t xml:space="preserve">Ломоносовского муниципального района,  и план </w:t>
      </w:r>
      <w:r w:rsidRPr="00A9040C">
        <w:rPr>
          <w:rFonts w:ascii="Times New Roman" w:hAnsi="Times New Roman"/>
          <w:bCs/>
          <w:sz w:val="24"/>
          <w:szCs w:val="24"/>
          <w:lang w:eastAsia="zh-CN" w:bidi="hi-IN"/>
        </w:rPr>
        <w:t>по подготовке к проверке Федеральной службой по надзору в сфере образования и науки в 2019 году.</w:t>
      </w:r>
    </w:p>
    <w:p w:rsidR="00A9040C" w:rsidRPr="00A9040C" w:rsidRDefault="00A9040C" w:rsidP="00A9040C">
      <w:pPr>
        <w:spacing w:after="0" w:line="240" w:lineRule="auto"/>
        <w:ind w:firstLine="709"/>
        <w:jc w:val="both"/>
        <w:rPr>
          <w:rFonts w:ascii="Times New Roman" w:hAnsi="Times New Roman"/>
          <w:sz w:val="24"/>
          <w:szCs w:val="24"/>
        </w:rPr>
      </w:pP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Задача в 2019 году в части единого государственного экзамена - повышение результативности ЕГЭ в каждом образовательном учреждении по сравнению с 2018 годом, выход на результат не ниже областных показателей, а также подтверждение претендентами на медаль «За особые успехи в учении» качества знаний.</w:t>
      </w:r>
    </w:p>
    <w:p w:rsidR="00A9040C" w:rsidRPr="00A9040C" w:rsidRDefault="00A9040C" w:rsidP="00A9040C">
      <w:pPr>
        <w:spacing w:after="0" w:line="240" w:lineRule="auto"/>
        <w:ind w:firstLine="709"/>
        <w:rPr>
          <w:rFonts w:ascii="Times New Roman" w:hAnsi="Times New Roman"/>
          <w:b/>
          <w:sz w:val="24"/>
          <w:szCs w:val="24"/>
        </w:rPr>
      </w:pPr>
    </w:p>
    <w:p w:rsidR="00A9040C" w:rsidRPr="00A9040C" w:rsidRDefault="00A9040C" w:rsidP="00DE5592">
      <w:pPr>
        <w:spacing w:after="0" w:line="240" w:lineRule="auto"/>
        <w:jc w:val="both"/>
        <w:rPr>
          <w:rFonts w:ascii="Times New Roman" w:hAnsi="Times New Roman"/>
          <w:b/>
          <w:sz w:val="24"/>
          <w:szCs w:val="24"/>
        </w:rPr>
      </w:pPr>
      <w:r w:rsidRPr="00A9040C">
        <w:rPr>
          <w:rFonts w:ascii="Times New Roman" w:hAnsi="Times New Roman"/>
          <w:b/>
          <w:sz w:val="24"/>
          <w:szCs w:val="24"/>
        </w:rPr>
        <w:t>п.14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отчётному году, в 2017 году – 99,59%,</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на 2 года отчётному году, в 2016 году – 99,59%,</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отчётный 2018 год – 100%,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планируемые значения на 3-х летний период:</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100%.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2020 году – 100%;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2021 году – 100%.</w:t>
      </w:r>
    </w:p>
    <w:p w:rsidR="00A9040C" w:rsidRPr="00A9040C" w:rsidRDefault="00A9040C" w:rsidP="00A9040C">
      <w:pPr>
        <w:spacing w:after="0" w:line="240" w:lineRule="auto"/>
        <w:ind w:firstLine="709"/>
        <w:rPr>
          <w:rFonts w:ascii="Times New Roman" w:hAnsi="Times New Roman"/>
          <w:b/>
          <w:color w:val="00B050"/>
          <w:sz w:val="24"/>
          <w:szCs w:val="24"/>
        </w:rPr>
      </w:pPr>
    </w:p>
    <w:p w:rsidR="00A9040C" w:rsidRPr="00A9040C" w:rsidRDefault="00A9040C" w:rsidP="00DE5592">
      <w:pPr>
        <w:spacing w:after="0" w:line="240" w:lineRule="auto"/>
        <w:jc w:val="both"/>
        <w:rPr>
          <w:rFonts w:ascii="Times New Roman" w:hAnsi="Times New Roman"/>
          <w:b/>
          <w:sz w:val="24"/>
          <w:szCs w:val="24"/>
        </w:rPr>
      </w:pPr>
      <w:r w:rsidRPr="00A9040C">
        <w:rPr>
          <w:rFonts w:ascii="Times New Roman" w:hAnsi="Times New Roman"/>
          <w:b/>
          <w:sz w:val="24"/>
          <w:szCs w:val="24"/>
        </w:rPr>
        <w:t>п.15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отчётному году, в 2017 году – 0 %,</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на 2 года отчётному году, в 2016 году – 5,88%,</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отчётный 2018 год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планируемые значения на 3-х летний период:</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13,3%;</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2020 году – 0%;</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b/>
          <w:sz w:val="24"/>
          <w:szCs w:val="24"/>
        </w:rPr>
        <w:t xml:space="preserve">  </w:t>
      </w:r>
      <w:r w:rsidRPr="00A9040C">
        <w:rPr>
          <w:rFonts w:ascii="Times New Roman" w:hAnsi="Times New Roman"/>
          <w:sz w:val="24"/>
          <w:szCs w:val="24"/>
        </w:rPr>
        <w:t>в 2021 году – 0%.</w:t>
      </w:r>
    </w:p>
    <w:p w:rsid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Направлена заявка в комитет общего и профессионального образования на включение в 2019 году двух образовательных организаций (МОУ «</w:t>
      </w:r>
      <w:proofErr w:type="spellStart"/>
      <w:r w:rsidRPr="00A9040C">
        <w:rPr>
          <w:rFonts w:ascii="Times New Roman" w:hAnsi="Times New Roman"/>
          <w:sz w:val="24"/>
          <w:szCs w:val="24"/>
        </w:rPr>
        <w:t>Ропшинская</w:t>
      </w:r>
      <w:proofErr w:type="spellEnd"/>
      <w:r w:rsidRPr="00A9040C">
        <w:rPr>
          <w:rFonts w:ascii="Times New Roman" w:hAnsi="Times New Roman"/>
          <w:sz w:val="24"/>
          <w:szCs w:val="24"/>
        </w:rPr>
        <w:t xml:space="preserve"> школа» и МОУ «</w:t>
      </w:r>
      <w:proofErr w:type="spellStart"/>
      <w:r w:rsidRPr="00A9040C">
        <w:rPr>
          <w:rFonts w:ascii="Times New Roman" w:hAnsi="Times New Roman"/>
          <w:sz w:val="24"/>
          <w:szCs w:val="24"/>
        </w:rPr>
        <w:t>Большеижорская</w:t>
      </w:r>
      <w:proofErr w:type="spellEnd"/>
      <w:r w:rsidRPr="00A9040C">
        <w:rPr>
          <w:rFonts w:ascii="Times New Roman" w:hAnsi="Times New Roman"/>
          <w:sz w:val="24"/>
          <w:szCs w:val="24"/>
        </w:rPr>
        <w:t xml:space="preserve"> школа») в перечень по реновации в рамках государственной  программы Ленинградской области «Современное образование Ленинградской области».  </w:t>
      </w:r>
    </w:p>
    <w:p w:rsidR="00BF5602" w:rsidRPr="00A9040C" w:rsidRDefault="00BF5602" w:rsidP="00A9040C">
      <w:pPr>
        <w:spacing w:after="0" w:line="240" w:lineRule="auto"/>
        <w:ind w:firstLine="709"/>
        <w:jc w:val="both"/>
        <w:rPr>
          <w:rFonts w:ascii="Times New Roman" w:hAnsi="Times New Roman"/>
          <w:b/>
          <w:sz w:val="24"/>
          <w:szCs w:val="24"/>
        </w:rPr>
      </w:pPr>
    </w:p>
    <w:p w:rsidR="00A9040C" w:rsidRPr="00A9040C" w:rsidRDefault="00A9040C" w:rsidP="00DE5592">
      <w:pPr>
        <w:spacing w:after="0" w:line="240" w:lineRule="auto"/>
        <w:jc w:val="both"/>
        <w:rPr>
          <w:rFonts w:ascii="Times New Roman" w:hAnsi="Times New Roman"/>
          <w:b/>
          <w:sz w:val="24"/>
          <w:szCs w:val="24"/>
        </w:rPr>
      </w:pPr>
      <w:r w:rsidRPr="00A9040C">
        <w:rPr>
          <w:rFonts w:ascii="Times New Roman" w:hAnsi="Times New Roman"/>
          <w:b/>
          <w:sz w:val="24"/>
          <w:szCs w:val="24"/>
        </w:rPr>
        <w:t xml:space="preserve">п.16 Доля детей первой и второй групп здоровья в общей </w:t>
      </w:r>
      <w:proofErr w:type="gramStart"/>
      <w:r w:rsidRPr="00A9040C">
        <w:rPr>
          <w:rFonts w:ascii="Times New Roman" w:hAnsi="Times New Roman"/>
          <w:b/>
          <w:sz w:val="24"/>
          <w:szCs w:val="24"/>
        </w:rPr>
        <w:t>численности</w:t>
      </w:r>
      <w:proofErr w:type="gramEnd"/>
      <w:r w:rsidRPr="00A9040C">
        <w:rPr>
          <w:rFonts w:ascii="Times New Roman" w:hAnsi="Times New Roman"/>
          <w:b/>
          <w:sz w:val="24"/>
          <w:szCs w:val="24"/>
        </w:rPr>
        <w:t xml:space="preserve"> обучающихся в муниципальных общеобразовательных учреждениях</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отчётному году, в 2017 году – 87,9%,</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на 2 года отчётному году, в 2016 году – 87,9%,</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отчётный 2018 год – 88%,</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планируемые значения на 3-х летний период:</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88,1%;</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88,2%;</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2021 году – 88,25%.</w:t>
      </w:r>
    </w:p>
    <w:p w:rsidR="00A9040C" w:rsidRPr="00A9040C" w:rsidRDefault="00A9040C" w:rsidP="00A9040C">
      <w:pPr>
        <w:spacing w:after="0" w:line="240" w:lineRule="auto"/>
        <w:ind w:firstLine="709"/>
        <w:rPr>
          <w:rFonts w:ascii="Times New Roman" w:hAnsi="Times New Roman"/>
          <w:b/>
          <w:sz w:val="24"/>
          <w:szCs w:val="24"/>
        </w:rPr>
      </w:pPr>
    </w:p>
    <w:p w:rsidR="00A9040C" w:rsidRPr="00A9040C" w:rsidRDefault="00A9040C" w:rsidP="00DE5592">
      <w:pPr>
        <w:spacing w:after="0" w:line="240" w:lineRule="auto"/>
        <w:jc w:val="both"/>
        <w:rPr>
          <w:rFonts w:ascii="Times New Roman" w:hAnsi="Times New Roman"/>
          <w:b/>
          <w:sz w:val="24"/>
          <w:szCs w:val="24"/>
        </w:rPr>
      </w:pPr>
      <w:r w:rsidRPr="00A9040C">
        <w:rPr>
          <w:rFonts w:ascii="Times New Roman" w:hAnsi="Times New Roman"/>
          <w:b/>
          <w:sz w:val="24"/>
          <w:szCs w:val="24"/>
        </w:rPr>
        <w:t xml:space="preserve">п.17 Доля обучающихся в муниципальных общеобразовательных учреждениях, занимающихся во вторую (третью) смену, в общей </w:t>
      </w:r>
      <w:proofErr w:type="gramStart"/>
      <w:r w:rsidRPr="00A9040C">
        <w:rPr>
          <w:rFonts w:ascii="Times New Roman" w:hAnsi="Times New Roman"/>
          <w:b/>
          <w:sz w:val="24"/>
          <w:szCs w:val="24"/>
        </w:rPr>
        <w:t>численности</w:t>
      </w:r>
      <w:proofErr w:type="gramEnd"/>
      <w:r w:rsidRPr="00A9040C">
        <w:rPr>
          <w:rFonts w:ascii="Times New Roman" w:hAnsi="Times New Roman"/>
          <w:b/>
          <w:sz w:val="24"/>
          <w:szCs w:val="24"/>
        </w:rPr>
        <w:t xml:space="preserve"> обучающихся в муниципальных общеобразовательных учреждениях</w:t>
      </w:r>
    </w:p>
    <w:p w:rsidR="00A9040C" w:rsidRPr="00A9040C" w:rsidRDefault="00A9040C" w:rsidP="00A9040C">
      <w:pPr>
        <w:spacing w:after="0" w:line="240" w:lineRule="auto"/>
        <w:ind w:firstLine="709"/>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отчётному году, в 2017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год, предшествующий на 2 года отчётному году, в 2016 году – 0 %,</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фактические значения за отчётный 2018 год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планируемые значения на 3-х летний период:</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2019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lastRenderedPageBreak/>
        <w:t xml:space="preserve">  в 2020 году – 0%;</w:t>
      </w:r>
    </w:p>
    <w:p w:rsidR="00A9040C" w:rsidRPr="00A9040C" w:rsidRDefault="00A9040C" w:rsidP="00A9040C">
      <w:pPr>
        <w:spacing w:after="0" w:line="240" w:lineRule="auto"/>
        <w:ind w:firstLine="709"/>
        <w:jc w:val="both"/>
        <w:rPr>
          <w:rFonts w:ascii="Times New Roman" w:hAnsi="Times New Roman"/>
          <w:sz w:val="24"/>
          <w:szCs w:val="24"/>
        </w:rPr>
      </w:pPr>
      <w:r w:rsidRPr="00A9040C">
        <w:rPr>
          <w:rFonts w:ascii="Times New Roman" w:hAnsi="Times New Roman"/>
          <w:sz w:val="24"/>
          <w:szCs w:val="24"/>
        </w:rPr>
        <w:t xml:space="preserve">  в 2021 году – 0%.</w:t>
      </w:r>
    </w:p>
    <w:p w:rsidR="00A9040C" w:rsidRPr="00FA55F8" w:rsidRDefault="00A9040C" w:rsidP="00A9040C">
      <w:pPr>
        <w:spacing w:after="0" w:line="240" w:lineRule="auto"/>
        <w:ind w:firstLine="709"/>
        <w:jc w:val="both"/>
        <w:rPr>
          <w:rFonts w:ascii="Times New Roman" w:hAnsi="Times New Roman"/>
          <w:b/>
          <w:sz w:val="24"/>
          <w:szCs w:val="24"/>
          <w:highlight w:val="yellow"/>
        </w:rPr>
      </w:pPr>
    </w:p>
    <w:p w:rsidR="00A9040C" w:rsidRPr="00A9040C" w:rsidRDefault="00A9040C" w:rsidP="00DE5592">
      <w:pPr>
        <w:pStyle w:val="a5"/>
        <w:jc w:val="both"/>
        <w:rPr>
          <w:b/>
          <w:sz w:val="24"/>
          <w:szCs w:val="24"/>
        </w:rPr>
      </w:pPr>
      <w:r w:rsidRPr="00A9040C">
        <w:rPr>
          <w:b/>
          <w:sz w:val="24"/>
          <w:szCs w:val="24"/>
        </w:rPr>
        <w:t>п.18 Расходы бюджета муниципального образования на общее образование в расчёте на 1 обучающегося в муниципальных общеобразовательных учреждениях</w:t>
      </w:r>
    </w:p>
    <w:p w:rsidR="00A9040C" w:rsidRPr="00A9040C" w:rsidRDefault="00A9040C" w:rsidP="00A9040C">
      <w:pPr>
        <w:pStyle w:val="a5"/>
        <w:ind w:firstLine="709"/>
        <w:jc w:val="both"/>
        <w:rPr>
          <w:sz w:val="24"/>
          <w:szCs w:val="24"/>
        </w:rPr>
      </w:pPr>
      <w:r w:rsidRPr="00A9040C">
        <w:rPr>
          <w:sz w:val="24"/>
          <w:szCs w:val="24"/>
        </w:rPr>
        <w:t>- фактические значения за год, предшествующий отчётному году, в 2017 году –24,9 тыс. руб.,</w:t>
      </w:r>
    </w:p>
    <w:p w:rsidR="00A9040C" w:rsidRPr="00A9040C" w:rsidRDefault="00A9040C" w:rsidP="00A9040C">
      <w:pPr>
        <w:pStyle w:val="a5"/>
        <w:ind w:firstLine="709"/>
        <w:jc w:val="both"/>
        <w:rPr>
          <w:sz w:val="24"/>
          <w:szCs w:val="24"/>
        </w:rPr>
      </w:pPr>
      <w:r w:rsidRPr="00A9040C">
        <w:rPr>
          <w:sz w:val="24"/>
          <w:szCs w:val="24"/>
        </w:rPr>
        <w:t>- фактические значения за год, предшествующий на 2 года отчётному году, в 2016 году -23,7 тыс. руб.,</w:t>
      </w:r>
    </w:p>
    <w:p w:rsidR="00A9040C" w:rsidRPr="00A9040C" w:rsidRDefault="00A9040C" w:rsidP="00A9040C">
      <w:pPr>
        <w:pStyle w:val="a5"/>
        <w:ind w:firstLine="709"/>
        <w:rPr>
          <w:sz w:val="24"/>
          <w:szCs w:val="24"/>
        </w:rPr>
      </w:pPr>
      <w:r w:rsidRPr="00A9040C">
        <w:rPr>
          <w:sz w:val="24"/>
          <w:szCs w:val="24"/>
        </w:rPr>
        <w:t>- фактические значения за отчётный 2018 год – 28 тыс. руб.,</w:t>
      </w:r>
    </w:p>
    <w:p w:rsidR="00A9040C" w:rsidRPr="00A9040C" w:rsidRDefault="00A9040C" w:rsidP="00A9040C">
      <w:pPr>
        <w:pStyle w:val="a5"/>
        <w:ind w:firstLine="709"/>
        <w:rPr>
          <w:sz w:val="24"/>
          <w:szCs w:val="24"/>
        </w:rPr>
      </w:pPr>
      <w:r w:rsidRPr="00A9040C">
        <w:rPr>
          <w:sz w:val="24"/>
          <w:szCs w:val="24"/>
        </w:rPr>
        <w:t>- планируемые значения на 3-х летний период:</w:t>
      </w:r>
    </w:p>
    <w:p w:rsidR="00A9040C" w:rsidRPr="00A9040C" w:rsidRDefault="00A9040C" w:rsidP="00A9040C">
      <w:pPr>
        <w:pStyle w:val="a5"/>
        <w:ind w:firstLine="709"/>
        <w:rPr>
          <w:sz w:val="24"/>
          <w:szCs w:val="24"/>
        </w:rPr>
      </w:pPr>
      <w:r w:rsidRPr="00A9040C">
        <w:rPr>
          <w:sz w:val="24"/>
          <w:szCs w:val="24"/>
        </w:rPr>
        <w:t xml:space="preserve">  в 2019 году – 28,3 тыс. руб.;</w:t>
      </w:r>
    </w:p>
    <w:p w:rsidR="00A9040C" w:rsidRPr="00A9040C" w:rsidRDefault="00A9040C" w:rsidP="00A9040C">
      <w:pPr>
        <w:pStyle w:val="a5"/>
        <w:ind w:firstLine="709"/>
        <w:rPr>
          <w:sz w:val="24"/>
          <w:szCs w:val="24"/>
        </w:rPr>
      </w:pPr>
      <w:r w:rsidRPr="00A9040C">
        <w:rPr>
          <w:sz w:val="24"/>
          <w:szCs w:val="24"/>
        </w:rPr>
        <w:t xml:space="preserve">  в 2020 году – 28,6 тыс. руб.;</w:t>
      </w:r>
    </w:p>
    <w:p w:rsidR="00A9040C" w:rsidRPr="00A9040C" w:rsidRDefault="00A9040C" w:rsidP="00A9040C">
      <w:pPr>
        <w:pStyle w:val="a5"/>
        <w:ind w:firstLine="709"/>
        <w:rPr>
          <w:sz w:val="24"/>
          <w:szCs w:val="24"/>
        </w:rPr>
      </w:pPr>
      <w:r w:rsidRPr="00A9040C">
        <w:rPr>
          <w:sz w:val="24"/>
          <w:szCs w:val="24"/>
        </w:rPr>
        <w:t xml:space="preserve">  в 2021 году – 28,9 тыс. руб.</w:t>
      </w:r>
    </w:p>
    <w:p w:rsidR="00A9040C" w:rsidRPr="00A9040C" w:rsidRDefault="00A9040C" w:rsidP="00A9040C">
      <w:pPr>
        <w:pStyle w:val="a5"/>
        <w:rPr>
          <w:b/>
          <w:sz w:val="24"/>
          <w:szCs w:val="24"/>
        </w:rPr>
      </w:pPr>
    </w:p>
    <w:p w:rsidR="00A9040C" w:rsidRPr="00A9040C" w:rsidRDefault="00A9040C" w:rsidP="00DE5592">
      <w:pPr>
        <w:pStyle w:val="a5"/>
        <w:jc w:val="both"/>
        <w:rPr>
          <w:b/>
          <w:sz w:val="24"/>
          <w:szCs w:val="24"/>
        </w:rPr>
      </w:pPr>
      <w:r w:rsidRPr="00A9040C">
        <w:rPr>
          <w:b/>
          <w:sz w:val="24"/>
          <w:szCs w:val="24"/>
        </w:rPr>
        <w:t>п.19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9040C" w:rsidRPr="00A9040C" w:rsidRDefault="00A9040C" w:rsidP="00A9040C">
      <w:pPr>
        <w:pStyle w:val="a5"/>
        <w:ind w:firstLine="709"/>
        <w:rPr>
          <w:sz w:val="24"/>
          <w:szCs w:val="24"/>
        </w:rPr>
      </w:pPr>
      <w:r w:rsidRPr="00A9040C">
        <w:rPr>
          <w:sz w:val="24"/>
          <w:szCs w:val="24"/>
        </w:rPr>
        <w:t>- фактические значения за год, предшествующий отчётному году, в 2017 году – 75,0%,</w:t>
      </w:r>
    </w:p>
    <w:p w:rsidR="00A9040C" w:rsidRPr="00A9040C" w:rsidRDefault="00A9040C" w:rsidP="00A9040C">
      <w:pPr>
        <w:pStyle w:val="a5"/>
        <w:ind w:firstLine="709"/>
        <w:jc w:val="both"/>
        <w:rPr>
          <w:sz w:val="24"/>
          <w:szCs w:val="24"/>
        </w:rPr>
      </w:pPr>
      <w:r w:rsidRPr="00A9040C">
        <w:rPr>
          <w:sz w:val="24"/>
          <w:szCs w:val="24"/>
        </w:rPr>
        <w:t>- фактические значения за год, предшествующий на 2 года отчётному году, в 2016 году – 74 %,</w:t>
      </w:r>
    </w:p>
    <w:p w:rsidR="00A9040C" w:rsidRPr="00A9040C" w:rsidRDefault="00A9040C" w:rsidP="00A9040C">
      <w:pPr>
        <w:pStyle w:val="a5"/>
        <w:ind w:firstLine="709"/>
        <w:rPr>
          <w:sz w:val="24"/>
          <w:szCs w:val="24"/>
        </w:rPr>
      </w:pPr>
      <w:r w:rsidRPr="00A9040C">
        <w:rPr>
          <w:sz w:val="24"/>
          <w:szCs w:val="24"/>
        </w:rPr>
        <w:t>- фактические значения за отчётный 2018 год –75,5%,</w:t>
      </w:r>
    </w:p>
    <w:p w:rsidR="00A9040C" w:rsidRPr="00A9040C" w:rsidRDefault="00A9040C" w:rsidP="00A9040C">
      <w:pPr>
        <w:pStyle w:val="a5"/>
        <w:ind w:firstLine="709"/>
        <w:rPr>
          <w:sz w:val="24"/>
          <w:szCs w:val="24"/>
        </w:rPr>
      </w:pPr>
      <w:r w:rsidRPr="00A9040C">
        <w:rPr>
          <w:sz w:val="24"/>
          <w:szCs w:val="24"/>
        </w:rPr>
        <w:t>- планируемые значения на 3-х летний период:</w:t>
      </w:r>
    </w:p>
    <w:p w:rsidR="00A9040C" w:rsidRPr="00A9040C" w:rsidRDefault="00A9040C" w:rsidP="00A9040C">
      <w:pPr>
        <w:pStyle w:val="a5"/>
        <w:ind w:firstLine="709"/>
        <w:rPr>
          <w:sz w:val="24"/>
          <w:szCs w:val="24"/>
        </w:rPr>
      </w:pPr>
      <w:r w:rsidRPr="00A9040C">
        <w:rPr>
          <w:sz w:val="24"/>
          <w:szCs w:val="24"/>
        </w:rPr>
        <w:t>в 2019 году – 76 %;</w:t>
      </w:r>
    </w:p>
    <w:p w:rsidR="00A9040C" w:rsidRPr="00A9040C" w:rsidRDefault="00A9040C" w:rsidP="00A9040C">
      <w:pPr>
        <w:pStyle w:val="a5"/>
        <w:ind w:firstLine="709"/>
        <w:rPr>
          <w:sz w:val="24"/>
          <w:szCs w:val="24"/>
        </w:rPr>
      </w:pPr>
      <w:r w:rsidRPr="00A9040C">
        <w:rPr>
          <w:sz w:val="24"/>
          <w:szCs w:val="24"/>
        </w:rPr>
        <w:t xml:space="preserve">в 2020 году – 77 %; </w:t>
      </w:r>
    </w:p>
    <w:p w:rsidR="00A9040C" w:rsidRPr="00A9040C" w:rsidRDefault="00A9040C" w:rsidP="00A9040C">
      <w:pPr>
        <w:pStyle w:val="a5"/>
        <w:ind w:firstLine="709"/>
        <w:rPr>
          <w:sz w:val="24"/>
          <w:szCs w:val="24"/>
        </w:rPr>
      </w:pPr>
      <w:r w:rsidRPr="00A9040C">
        <w:rPr>
          <w:sz w:val="24"/>
          <w:szCs w:val="24"/>
        </w:rPr>
        <w:t>в 2021 году – 77,2 %.</w:t>
      </w:r>
    </w:p>
    <w:p w:rsidR="00A9040C" w:rsidRPr="00A9040C" w:rsidRDefault="00A9040C" w:rsidP="00A9040C">
      <w:pPr>
        <w:pStyle w:val="a5"/>
        <w:ind w:firstLine="709"/>
        <w:jc w:val="both"/>
        <w:rPr>
          <w:sz w:val="24"/>
          <w:szCs w:val="24"/>
        </w:rPr>
      </w:pPr>
      <w:r w:rsidRPr="00A9040C">
        <w:rPr>
          <w:sz w:val="24"/>
          <w:szCs w:val="24"/>
        </w:rPr>
        <w:t xml:space="preserve">С 01.09. 2019 года Ломоносовский район переходи на персонифицированную модель финансирования дополнительного образования, в </w:t>
      </w:r>
      <w:proofErr w:type="gramStart"/>
      <w:r w:rsidRPr="00A9040C">
        <w:rPr>
          <w:sz w:val="24"/>
          <w:szCs w:val="24"/>
        </w:rPr>
        <w:t>связи</w:t>
      </w:r>
      <w:proofErr w:type="gramEnd"/>
      <w:r w:rsidRPr="00A9040C">
        <w:rPr>
          <w:sz w:val="24"/>
          <w:szCs w:val="24"/>
        </w:rPr>
        <w:t xml:space="preserve"> с чем стоит задача разработки механизмов сохранения контингента воспитанников, обучающихся по дополнительным общеобразовательным программам. </w:t>
      </w:r>
    </w:p>
    <w:p w:rsidR="00A9040C" w:rsidRPr="00A9040C" w:rsidRDefault="00A9040C" w:rsidP="00A9040C">
      <w:pPr>
        <w:pStyle w:val="a5"/>
        <w:ind w:firstLine="709"/>
        <w:jc w:val="both"/>
        <w:rPr>
          <w:sz w:val="24"/>
          <w:szCs w:val="24"/>
        </w:rPr>
      </w:pPr>
      <w:r w:rsidRPr="00A9040C">
        <w:rPr>
          <w:sz w:val="24"/>
          <w:szCs w:val="24"/>
        </w:rPr>
        <w:t>Всего в МО Ломоносовский муниципальный район 3 муниципальных учреждений дополнительного образования, осуществляющих свою деятельность.</w:t>
      </w:r>
    </w:p>
    <w:p w:rsidR="00A9040C" w:rsidRPr="00A9040C" w:rsidRDefault="00A9040C" w:rsidP="00A9040C">
      <w:pPr>
        <w:pStyle w:val="a5"/>
        <w:ind w:firstLine="709"/>
        <w:jc w:val="both"/>
        <w:rPr>
          <w:sz w:val="24"/>
          <w:szCs w:val="24"/>
        </w:rPr>
      </w:pPr>
      <w:r w:rsidRPr="00A9040C">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проживающих на территории района, составляет в 2017 году – 75,0%, в 2018 году-75,5%. Запланировано повышение к 2021 году до 77,2 %.</w:t>
      </w:r>
    </w:p>
    <w:p w:rsidR="00183CDE" w:rsidRPr="00F552DB" w:rsidRDefault="00183CDE" w:rsidP="00183CDE">
      <w:pPr>
        <w:pStyle w:val="a5"/>
        <w:jc w:val="center"/>
        <w:rPr>
          <w:b/>
          <w:sz w:val="24"/>
          <w:szCs w:val="24"/>
        </w:rPr>
      </w:pPr>
      <w:r w:rsidRPr="00F552DB">
        <w:rPr>
          <w:b/>
          <w:sz w:val="24"/>
          <w:szCs w:val="24"/>
        </w:rPr>
        <w:t>IV. Культура</w:t>
      </w:r>
    </w:p>
    <w:p w:rsidR="00183CDE" w:rsidRPr="00F552DB" w:rsidRDefault="00183CDE" w:rsidP="00183CDE">
      <w:pPr>
        <w:pStyle w:val="a5"/>
        <w:jc w:val="center"/>
        <w:rPr>
          <w:b/>
          <w:sz w:val="24"/>
          <w:szCs w:val="24"/>
          <w:highlight w:val="lightGray"/>
        </w:rPr>
      </w:pPr>
    </w:p>
    <w:p w:rsidR="00183CDE" w:rsidRPr="00F552DB" w:rsidRDefault="00DE5592" w:rsidP="00183CDE">
      <w:pPr>
        <w:pStyle w:val="a5"/>
        <w:jc w:val="both"/>
        <w:rPr>
          <w:b/>
          <w:sz w:val="24"/>
          <w:szCs w:val="24"/>
        </w:rPr>
      </w:pPr>
      <w:r>
        <w:rPr>
          <w:b/>
          <w:sz w:val="24"/>
          <w:szCs w:val="24"/>
        </w:rPr>
        <w:t>п.</w:t>
      </w:r>
      <w:r w:rsidR="00183CDE" w:rsidRPr="00F552DB">
        <w:rPr>
          <w:b/>
          <w:sz w:val="24"/>
          <w:szCs w:val="24"/>
        </w:rPr>
        <w:t>20.</w:t>
      </w:r>
      <w:r>
        <w:rPr>
          <w:b/>
          <w:sz w:val="24"/>
          <w:szCs w:val="24"/>
        </w:rPr>
        <w:t xml:space="preserve"> </w:t>
      </w:r>
      <w:r w:rsidR="00183CDE" w:rsidRPr="00F552DB">
        <w:rPr>
          <w:b/>
          <w:sz w:val="24"/>
          <w:szCs w:val="24"/>
        </w:rPr>
        <w:t>Уровень фактической обеспеченности учреждениями культуры от нормативной потребности:</w:t>
      </w:r>
    </w:p>
    <w:p w:rsidR="00183CDE" w:rsidRPr="00F552DB" w:rsidRDefault="00183CDE" w:rsidP="00183CDE">
      <w:pPr>
        <w:pStyle w:val="a5"/>
        <w:rPr>
          <w:b/>
          <w:sz w:val="24"/>
          <w:szCs w:val="24"/>
        </w:rPr>
      </w:pPr>
      <w:r w:rsidRPr="00F552DB">
        <w:rPr>
          <w:b/>
          <w:sz w:val="24"/>
          <w:szCs w:val="24"/>
        </w:rPr>
        <w:t>Клубов и учреждений клубного типа</w:t>
      </w:r>
    </w:p>
    <w:p w:rsidR="00183CDE" w:rsidRPr="00F552DB" w:rsidRDefault="00183CDE" w:rsidP="00183CDE">
      <w:pPr>
        <w:pStyle w:val="a5"/>
        <w:rPr>
          <w:sz w:val="24"/>
          <w:szCs w:val="24"/>
        </w:rPr>
      </w:pPr>
      <w:r w:rsidRPr="00F552DB">
        <w:rPr>
          <w:sz w:val="24"/>
          <w:szCs w:val="24"/>
        </w:rPr>
        <w:t>- фактические значения за год, предшествующий отчётному году, в 201</w:t>
      </w:r>
      <w:r>
        <w:rPr>
          <w:sz w:val="24"/>
          <w:szCs w:val="24"/>
        </w:rPr>
        <w:t>7</w:t>
      </w:r>
      <w:r w:rsidRPr="00F552DB">
        <w:rPr>
          <w:sz w:val="24"/>
          <w:szCs w:val="24"/>
        </w:rPr>
        <w:t xml:space="preserve"> году –</w:t>
      </w:r>
      <w:r>
        <w:rPr>
          <w:sz w:val="24"/>
          <w:szCs w:val="24"/>
        </w:rPr>
        <w:t xml:space="preserve"> 61,54</w:t>
      </w:r>
      <w:r w:rsidRPr="00F552DB">
        <w:rPr>
          <w:sz w:val="24"/>
          <w:szCs w:val="24"/>
        </w:rPr>
        <w:t>%,</w:t>
      </w:r>
    </w:p>
    <w:p w:rsidR="00183CDE" w:rsidRPr="00F552DB" w:rsidRDefault="00183CDE" w:rsidP="00183CDE">
      <w:pPr>
        <w:pStyle w:val="a5"/>
        <w:jc w:val="both"/>
        <w:rPr>
          <w:sz w:val="24"/>
          <w:szCs w:val="24"/>
        </w:rPr>
      </w:pPr>
      <w:r w:rsidRPr="00F552DB">
        <w:rPr>
          <w:sz w:val="24"/>
          <w:szCs w:val="24"/>
        </w:rPr>
        <w:t>- фактические значения за год, предшествующий на 2 года отчётному году, в 201</w:t>
      </w:r>
      <w:r>
        <w:rPr>
          <w:sz w:val="24"/>
          <w:szCs w:val="24"/>
        </w:rPr>
        <w:t>6</w:t>
      </w:r>
      <w:r w:rsidRPr="00F552DB">
        <w:rPr>
          <w:sz w:val="24"/>
          <w:szCs w:val="24"/>
        </w:rPr>
        <w:t xml:space="preserve"> году – </w:t>
      </w:r>
      <w:r>
        <w:rPr>
          <w:sz w:val="24"/>
          <w:szCs w:val="24"/>
        </w:rPr>
        <w:t>72</w:t>
      </w:r>
      <w:r w:rsidRPr="00F552DB">
        <w:rPr>
          <w:sz w:val="24"/>
          <w:szCs w:val="24"/>
        </w:rPr>
        <w:t>%,</w:t>
      </w:r>
    </w:p>
    <w:p w:rsidR="00183CDE" w:rsidRPr="00F552DB" w:rsidRDefault="00183CDE" w:rsidP="00183CDE">
      <w:pPr>
        <w:pStyle w:val="a5"/>
        <w:jc w:val="both"/>
        <w:rPr>
          <w:sz w:val="24"/>
          <w:szCs w:val="24"/>
        </w:rPr>
      </w:pPr>
      <w:r w:rsidRPr="00F552DB">
        <w:rPr>
          <w:sz w:val="24"/>
          <w:szCs w:val="24"/>
        </w:rPr>
        <w:t>- фактические значения за отчётный 201</w:t>
      </w:r>
      <w:r>
        <w:rPr>
          <w:sz w:val="24"/>
          <w:szCs w:val="24"/>
        </w:rPr>
        <w:t>8</w:t>
      </w:r>
      <w:r w:rsidRPr="00F552DB">
        <w:rPr>
          <w:sz w:val="24"/>
          <w:szCs w:val="24"/>
        </w:rPr>
        <w:t xml:space="preserve"> год – 6</w:t>
      </w:r>
      <w:r>
        <w:rPr>
          <w:sz w:val="24"/>
          <w:szCs w:val="24"/>
        </w:rPr>
        <w:t>2</w:t>
      </w:r>
      <w:r w:rsidRPr="00F552DB">
        <w:rPr>
          <w:sz w:val="24"/>
          <w:szCs w:val="24"/>
        </w:rPr>
        <w:t xml:space="preserve">%, </w:t>
      </w:r>
    </w:p>
    <w:p w:rsidR="00183CDE" w:rsidRPr="00F552DB" w:rsidRDefault="00183CDE" w:rsidP="00183CDE">
      <w:pPr>
        <w:pStyle w:val="a5"/>
        <w:jc w:val="both"/>
        <w:rPr>
          <w:sz w:val="24"/>
          <w:szCs w:val="24"/>
        </w:rPr>
      </w:pPr>
      <w:r w:rsidRPr="00F552DB">
        <w:rPr>
          <w:sz w:val="24"/>
          <w:szCs w:val="24"/>
        </w:rPr>
        <w:t>- планируемые значения на 3-х летний период:</w:t>
      </w:r>
    </w:p>
    <w:p w:rsidR="00183CDE" w:rsidRPr="00F552DB" w:rsidRDefault="00183CDE" w:rsidP="00183CDE">
      <w:pPr>
        <w:pStyle w:val="a5"/>
        <w:jc w:val="both"/>
        <w:rPr>
          <w:sz w:val="24"/>
          <w:szCs w:val="24"/>
        </w:rPr>
      </w:pPr>
      <w:r w:rsidRPr="00F552DB">
        <w:rPr>
          <w:sz w:val="24"/>
          <w:szCs w:val="24"/>
        </w:rPr>
        <w:t xml:space="preserve">  в 201</w:t>
      </w:r>
      <w:r w:rsidR="00B94FB1">
        <w:rPr>
          <w:sz w:val="24"/>
          <w:szCs w:val="24"/>
        </w:rPr>
        <w:t>9</w:t>
      </w:r>
      <w:r w:rsidRPr="00F552DB">
        <w:rPr>
          <w:sz w:val="24"/>
          <w:szCs w:val="24"/>
        </w:rPr>
        <w:t xml:space="preserve"> году – </w:t>
      </w:r>
      <w:r>
        <w:rPr>
          <w:sz w:val="24"/>
          <w:szCs w:val="24"/>
        </w:rPr>
        <w:t>62</w:t>
      </w:r>
      <w:r w:rsidRPr="00F552DB">
        <w:rPr>
          <w:sz w:val="24"/>
          <w:szCs w:val="24"/>
        </w:rPr>
        <w:t>%,</w:t>
      </w:r>
    </w:p>
    <w:p w:rsidR="00183CDE" w:rsidRPr="00F552DB" w:rsidRDefault="00B94FB1" w:rsidP="00183CDE">
      <w:pPr>
        <w:pStyle w:val="a5"/>
        <w:jc w:val="both"/>
        <w:rPr>
          <w:sz w:val="24"/>
          <w:szCs w:val="24"/>
        </w:rPr>
      </w:pPr>
      <w:r>
        <w:rPr>
          <w:sz w:val="24"/>
          <w:szCs w:val="24"/>
        </w:rPr>
        <w:t xml:space="preserve">  в 2020</w:t>
      </w:r>
      <w:r w:rsidR="00183CDE" w:rsidRPr="00F552DB">
        <w:rPr>
          <w:sz w:val="24"/>
          <w:szCs w:val="24"/>
        </w:rPr>
        <w:t xml:space="preserve"> году – </w:t>
      </w:r>
      <w:r w:rsidR="00183CDE">
        <w:rPr>
          <w:sz w:val="24"/>
          <w:szCs w:val="24"/>
        </w:rPr>
        <w:t>62</w:t>
      </w:r>
      <w:r w:rsidR="00183CDE" w:rsidRPr="00F552DB">
        <w:rPr>
          <w:sz w:val="24"/>
          <w:szCs w:val="24"/>
        </w:rPr>
        <w:t>%,</w:t>
      </w:r>
    </w:p>
    <w:p w:rsidR="00183CDE" w:rsidRPr="00F552DB" w:rsidRDefault="00183CDE" w:rsidP="00183CDE">
      <w:pPr>
        <w:pStyle w:val="a5"/>
        <w:jc w:val="both"/>
        <w:rPr>
          <w:sz w:val="24"/>
          <w:szCs w:val="24"/>
        </w:rPr>
      </w:pPr>
      <w:r w:rsidRPr="00F552DB">
        <w:rPr>
          <w:sz w:val="24"/>
          <w:szCs w:val="24"/>
        </w:rPr>
        <w:t xml:space="preserve">  в 20</w:t>
      </w:r>
      <w:r w:rsidR="00B94FB1">
        <w:rPr>
          <w:sz w:val="24"/>
          <w:szCs w:val="24"/>
        </w:rPr>
        <w:t>21</w:t>
      </w:r>
      <w:r w:rsidRPr="00F552DB">
        <w:rPr>
          <w:sz w:val="24"/>
          <w:szCs w:val="24"/>
        </w:rPr>
        <w:t xml:space="preserve"> году – </w:t>
      </w:r>
      <w:r>
        <w:rPr>
          <w:sz w:val="24"/>
          <w:szCs w:val="24"/>
        </w:rPr>
        <w:t>62</w:t>
      </w:r>
      <w:r w:rsidRPr="00F552DB">
        <w:rPr>
          <w:sz w:val="24"/>
          <w:szCs w:val="24"/>
        </w:rPr>
        <w:t>%.</w:t>
      </w:r>
    </w:p>
    <w:p w:rsidR="00183CDE" w:rsidRPr="00F552DB" w:rsidRDefault="00183CDE" w:rsidP="00183CDE">
      <w:pPr>
        <w:pStyle w:val="a5"/>
        <w:rPr>
          <w:b/>
          <w:sz w:val="24"/>
          <w:szCs w:val="24"/>
        </w:rPr>
      </w:pPr>
      <w:r w:rsidRPr="00F552DB">
        <w:rPr>
          <w:b/>
          <w:sz w:val="24"/>
          <w:szCs w:val="24"/>
        </w:rPr>
        <w:t>Библиотек</w:t>
      </w:r>
    </w:p>
    <w:p w:rsidR="00183CDE" w:rsidRPr="00F552DB" w:rsidRDefault="00183CDE" w:rsidP="00183CDE">
      <w:pPr>
        <w:pStyle w:val="a5"/>
        <w:rPr>
          <w:sz w:val="24"/>
          <w:szCs w:val="24"/>
        </w:rPr>
      </w:pPr>
      <w:r w:rsidRPr="00F552DB">
        <w:rPr>
          <w:sz w:val="24"/>
          <w:szCs w:val="24"/>
        </w:rPr>
        <w:lastRenderedPageBreak/>
        <w:t>- фактические значения за год, предшествующий отчётному году, в 201</w:t>
      </w:r>
      <w:r>
        <w:rPr>
          <w:sz w:val="24"/>
          <w:szCs w:val="24"/>
        </w:rPr>
        <w:t>7</w:t>
      </w:r>
      <w:r w:rsidRPr="00F552DB">
        <w:rPr>
          <w:sz w:val="24"/>
          <w:szCs w:val="24"/>
        </w:rPr>
        <w:t xml:space="preserve"> году – </w:t>
      </w:r>
      <w:r>
        <w:rPr>
          <w:sz w:val="24"/>
          <w:szCs w:val="24"/>
        </w:rPr>
        <w:t>84</w:t>
      </w:r>
      <w:r w:rsidRPr="00F552DB">
        <w:rPr>
          <w:sz w:val="24"/>
          <w:szCs w:val="24"/>
        </w:rPr>
        <w:t>%,</w:t>
      </w:r>
    </w:p>
    <w:p w:rsidR="00183CDE" w:rsidRPr="00F552DB" w:rsidRDefault="00183CDE" w:rsidP="00183CDE">
      <w:pPr>
        <w:pStyle w:val="a5"/>
        <w:jc w:val="both"/>
        <w:rPr>
          <w:sz w:val="24"/>
          <w:szCs w:val="24"/>
        </w:rPr>
      </w:pPr>
      <w:r w:rsidRPr="00F552DB">
        <w:rPr>
          <w:sz w:val="24"/>
          <w:szCs w:val="24"/>
        </w:rPr>
        <w:t>- фактические значения за год, предшествующий на 2 года отчётному году, в 201</w:t>
      </w:r>
      <w:r>
        <w:rPr>
          <w:sz w:val="24"/>
          <w:szCs w:val="24"/>
        </w:rPr>
        <w:t>6</w:t>
      </w:r>
      <w:r w:rsidRPr="00F552DB">
        <w:rPr>
          <w:sz w:val="24"/>
          <w:szCs w:val="24"/>
        </w:rPr>
        <w:t xml:space="preserve"> году – </w:t>
      </w:r>
      <w:r>
        <w:rPr>
          <w:sz w:val="24"/>
          <w:szCs w:val="24"/>
        </w:rPr>
        <w:t>55</w:t>
      </w:r>
      <w:r w:rsidRPr="00F552DB">
        <w:rPr>
          <w:sz w:val="24"/>
          <w:szCs w:val="24"/>
        </w:rPr>
        <w:t>%,</w:t>
      </w:r>
    </w:p>
    <w:p w:rsidR="00183CDE" w:rsidRPr="00F552DB" w:rsidRDefault="00183CDE" w:rsidP="00183CDE">
      <w:pPr>
        <w:pStyle w:val="a5"/>
        <w:jc w:val="both"/>
        <w:rPr>
          <w:sz w:val="24"/>
          <w:szCs w:val="24"/>
        </w:rPr>
      </w:pPr>
      <w:r w:rsidRPr="00F552DB">
        <w:rPr>
          <w:sz w:val="24"/>
          <w:szCs w:val="24"/>
        </w:rPr>
        <w:t>- фактические значения за отчётный 201</w:t>
      </w:r>
      <w:r>
        <w:rPr>
          <w:sz w:val="24"/>
          <w:szCs w:val="24"/>
        </w:rPr>
        <w:t>8</w:t>
      </w:r>
      <w:r w:rsidRPr="00F552DB">
        <w:rPr>
          <w:sz w:val="24"/>
          <w:szCs w:val="24"/>
        </w:rPr>
        <w:t xml:space="preserve"> год –</w:t>
      </w:r>
      <w:r>
        <w:rPr>
          <w:sz w:val="24"/>
          <w:szCs w:val="24"/>
        </w:rPr>
        <w:t xml:space="preserve"> 56,6</w:t>
      </w:r>
      <w:r w:rsidRPr="00F552DB">
        <w:rPr>
          <w:sz w:val="24"/>
          <w:szCs w:val="24"/>
        </w:rPr>
        <w:t xml:space="preserve"> %,</w:t>
      </w:r>
    </w:p>
    <w:p w:rsidR="00183CDE" w:rsidRPr="00F552DB" w:rsidRDefault="00183CDE" w:rsidP="00183CDE">
      <w:pPr>
        <w:pStyle w:val="a5"/>
        <w:jc w:val="both"/>
        <w:rPr>
          <w:sz w:val="24"/>
          <w:szCs w:val="24"/>
        </w:rPr>
      </w:pPr>
      <w:r w:rsidRPr="00F552DB">
        <w:rPr>
          <w:sz w:val="24"/>
          <w:szCs w:val="24"/>
        </w:rPr>
        <w:t>- планируемые значения на 3-х летний период:</w:t>
      </w:r>
    </w:p>
    <w:p w:rsidR="00183CDE" w:rsidRPr="00F552DB" w:rsidRDefault="00183CDE" w:rsidP="00183CDE">
      <w:pPr>
        <w:pStyle w:val="a5"/>
        <w:jc w:val="both"/>
        <w:rPr>
          <w:sz w:val="24"/>
          <w:szCs w:val="24"/>
        </w:rPr>
      </w:pPr>
      <w:r w:rsidRPr="00F552DB">
        <w:rPr>
          <w:sz w:val="24"/>
          <w:szCs w:val="24"/>
        </w:rPr>
        <w:t xml:space="preserve">  в 201</w:t>
      </w:r>
      <w:r w:rsidR="00B94FB1">
        <w:rPr>
          <w:sz w:val="24"/>
          <w:szCs w:val="24"/>
        </w:rPr>
        <w:t>9</w:t>
      </w:r>
      <w:r w:rsidRPr="00F552DB">
        <w:rPr>
          <w:sz w:val="24"/>
          <w:szCs w:val="24"/>
        </w:rPr>
        <w:t xml:space="preserve"> году –</w:t>
      </w:r>
      <w:r>
        <w:rPr>
          <w:sz w:val="24"/>
          <w:szCs w:val="24"/>
        </w:rPr>
        <w:t xml:space="preserve"> 56,6</w:t>
      </w:r>
      <w:r w:rsidRPr="00F552DB">
        <w:rPr>
          <w:sz w:val="24"/>
          <w:szCs w:val="24"/>
        </w:rPr>
        <w:t xml:space="preserve"> %,</w:t>
      </w:r>
    </w:p>
    <w:p w:rsidR="00183CDE" w:rsidRPr="00F552DB" w:rsidRDefault="00B94FB1" w:rsidP="00183CDE">
      <w:pPr>
        <w:pStyle w:val="a5"/>
        <w:jc w:val="both"/>
        <w:rPr>
          <w:sz w:val="24"/>
          <w:szCs w:val="24"/>
        </w:rPr>
      </w:pPr>
      <w:r>
        <w:rPr>
          <w:sz w:val="24"/>
          <w:szCs w:val="24"/>
        </w:rPr>
        <w:t xml:space="preserve">  в 2020</w:t>
      </w:r>
      <w:r w:rsidR="00183CDE" w:rsidRPr="00F552DB">
        <w:rPr>
          <w:sz w:val="24"/>
          <w:szCs w:val="24"/>
        </w:rPr>
        <w:t xml:space="preserve"> году – </w:t>
      </w:r>
      <w:r w:rsidR="00183CDE">
        <w:rPr>
          <w:sz w:val="24"/>
          <w:szCs w:val="24"/>
        </w:rPr>
        <w:t xml:space="preserve">56,6 </w:t>
      </w:r>
      <w:r w:rsidR="00183CDE" w:rsidRPr="00F552DB">
        <w:rPr>
          <w:sz w:val="24"/>
          <w:szCs w:val="24"/>
        </w:rPr>
        <w:t>%,</w:t>
      </w:r>
    </w:p>
    <w:p w:rsidR="00183CDE" w:rsidRDefault="00183CDE" w:rsidP="00183CDE">
      <w:pPr>
        <w:pStyle w:val="a5"/>
        <w:jc w:val="both"/>
        <w:rPr>
          <w:sz w:val="24"/>
          <w:szCs w:val="24"/>
        </w:rPr>
      </w:pPr>
      <w:r w:rsidRPr="00F552DB">
        <w:rPr>
          <w:sz w:val="24"/>
          <w:szCs w:val="24"/>
        </w:rPr>
        <w:t xml:space="preserve">  в 20</w:t>
      </w:r>
      <w:r w:rsidR="00B94FB1">
        <w:rPr>
          <w:sz w:val="24"/>
          <w:szCs w:val="24"/>
        </w:rPr>
        <w:t>21</w:t>
      </w:r>
      <w:r w:rsidRPr="00F552DB">
        <w:rPr>
          <w:sz w:val="24"/>
          <w:szCs w:val="24"/>
        </w:rPr>
        <w:t xml:space="preserve"> году – </w:t>
      </w:r>
      <w:r>
        <w:rPr>
          <w:sz w:val="24"/>
          <w:szCs w:val="24"/>
        </w:rPr>
        <w:t xml:space="preserve">56,6 </w:t>
      </w:r>
      <w:r w:rsidRPr="00F552DB">
        <w:rPr>
          <w:sz w:val="24"/>
          <w:szCs w:val="24"/>
        </w:rPr>
        <w:t>%.</w:t>
      </w:r>
    </w:p>
    <w:p w:rsidR="00183CDE" w:rsidRPr="00F552DB" w:rsidRDefault="00183CDE" w:rsidP="00183CDE">
      <w:pPr>
        <w:pStyle w:val="a5"/>
        <w:jc w:val="both"/>
        <w:rPr>
          <w:sz w:val="24"/>
          <w:szCs w:val="24"/>
        </w:rPr>
      </w:pPr>
    </w:p>
    <w:p w:rsidR="00183CDE" w:rsidRPr="00F552DB" w:rsidRDefault="00183CDE" w:rsidP="00183CDE">
      <w:pPr>
        <w:pStyle w:val="a5"/>
        <w:rPr>
          <w:b/>
          <w:sz w:val="24"/>
          <w:szCs w:val="24"/>
        </w:rPr>
      </w:pPr>
      <w:r w:rsidRPr="00F552DB">
        <w:rPr>
          <w:b/>
          <w:sz w:val="24"/>
          <w:szCs w:val="24"/>
        </w:rPr>
        <w:t xml:space="preserve">Парков культуры и отдыха  </w:t>
      </w:r>
    </w:p>
    <w:p w:rsidR="00183CDE" w:rsidRPr="00F552DB" w:rsidRDefault="00183CDE" w:rsidP="00183CDE">
      <w:pPr>
        <w:pStyle w:val="a5"/>
        <w:ind w:firstLine="708"/>
        <w:rPr>
          <w:sz w:val="24"/>
          <w:szCs w:val="24"/>
        </w:rPr>
      </w:pPr>
      <w:r w:rsidRPr="00F552DB">
        <w:rPr>
          <w:sz w:val="24"/>
          <w:szCs w:val="24"/>
        </w:rPr>
        <w:t>Муниципальных парков культуры и отдыха на территории района нет.</w:t>
      </w:r>
    </w:p>
    <w:p w:rsidR="00183CDE" w:rsidRPr="006065FA" w:rsidRDefault="00183CDE" w:rsidP="00183CDE">
      <w:pPr>
        <w:pStyle w:val="a5"/>
        <w:rPr>
          <w:b/>
          <w:sz w:val="24"/>
          <w:szCs w:val="24"/>
          <w:highlight w:val="lightGray"/>
        </w:rPr>
      </w:pPr>
    </w:p>
    <w:p w:rsidR="00183CDE" w:rsidRPr="006065FA" w:rsidRDefault="00DE5592" w:rsidP="00183CDE">
      <w:pPr>
        <w:pStyle w:val="a5"/>
        <w:jc w:val="both"/>
        <w:rPr>
          <w:b/>
          <w:sz w:val="24"/>
          <w:szCs w:val="24"/>
        </w:rPr>
      </w:pPr>
      <w:r>
        <w:rPr>
          <w:b/>
          <w:sz w:val="24"/>
          <w:szCs w:val="24"/>
        </w:rPr>
        <w:t>п.</w:t>
      </w:r>
      <w:r w:rsidR="00183CDE" w:rsidRPr="006065FA">
        <w:rPr>
          <w:b/>
          <w:sz w:val="24"/>
          <w:szCs w:val="24"/>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83CDE" w:rsidRPr="006065FA" w:rsidRDefault="00183CDE" w:rsidP="00183CDE">
      <w:pPr>
        <w:pStyle w:val="a5"/>
        <w:rPr>
          <w:sz w:val="24"/>
          <w:szCs w:val="24"/>
        </w:rPr>
      </w:pPr>
      <w:r w:rsidRPr="006065FA">
        <w:rPr>
          <w:sz w:val="24"/>
          <w:szCs w:val="24"/>
        </w:rPr>
        <w:t>- фактические значения за год, предшествующий отчётному году, в 201</w:t>
      </w:r>
      <w:r w:rsidR="00B94FB1">
        <w:rPr>
          <w:sz w:val="24"/>
          <w:szCs w:val="24"/>
        </w:rPr>
        <w:t>7</w:t>
      </w:r>
      <w:r w:rsidRPr="006065FA">
        <w:rPr>
          <w:sz w:val="24"/>
          <w:szCs w:val="24"/>
        </w:rPr>
        <w:t xml:space="preserve"> году –  4,4%,</w:t>
      </w:r>
    </w:p>
    <w:p w:rsidR="00183CDE" w:rsidRPr="006065FA" w:rsidRDefault="00183CDE" w:rsidP="00183CDE">
      <w:pPr>
        <w:pStyle w:val="a5"/>
        <w:jc w:val="both"/>
        <w:rPr>
          <w:sz w:val="24"/>
          <w:szCs w:val="24"/>
        </w:rPr>
      </w:pPr>
      <w:r w:rsidRPr="006065FA">
        <w:rPr>
          <w:sz w:val="24"/>
          <w:szCs w:val="24"/>
        </w:rPr>
        <w:t>- фактические значения за год, предшествующий на 2 года отчётному году, в 201</w:t>
      </w:r>
      <w:r w:rsidR="00B94FB1">
        <w:rPr>
          <w:sz w:val="24"/>
          <w:szCs w:val="24"/>
        </w:rPr>
        <w:t>6</w:t>
      </w:r>
      <w:r w:rsidRPr="006065FA">
        <w:rPr>
          <w:sz w:val="24"/>
          <w:szCs w:val="24"/>
        </w:rPr>
        <w:t xml:space="preserve"> году – 4,</w:t>
      </w:r>
      <w:r w:rsidR="00B94FB1">
        <w:rPr>
          <w:sz w:val="24"/>
          <w:szCs w:val="24"/>
        </w:rPr>
        <w:t>4</w:t>
      </w:r>
      <w:r w:rsidRPr="006065FA">
        <w:rPr>
          <w:sz w:val="24"/>
          <w:szCs w:val="24"/>
        </w:rPr>
        <w:t>%,</w:t>
      </w:r>
    </w:p>
    <w:p w:rsidR="00183CDE" w:rsidRPr="006065FA" w:rsidRDefault="00183CDE" w:rsidP="00183CDE">
      <w:pPr>
        <w:pStyle w:val="a5"/>
        <w:jc w:val="both"/>
        <w:rPr>
          <w:sz w:val="24"/>
          <w:szCs w:val="24"/>
        </w:rPr>
      </w:pPr>
      <w:r w:rsidRPr="006065FA">
        <w:rPr>
          <w:sz w:val="24"/>
          <w:szCs w:val="24"/>
        </w:rPr>
        <w:t>- фактические значения за отчётный 201</w:t>
      </w:r>
      <w:r w:rsidR="00B94FB1">
        <w:rPr>
          <w:sz w:val="24"/>
          <w:szCs w:val="24"/>
        </w:rPr>
        <w:t>8</w:t>
      </w:r>
      <w:r w:rsidRPr="006065FA">
        <w:rPr>
          <w:sz w:val="24"/>
          <w:szCs w:val="24"/>
        </w:rPr>
        <w:t xml:space="preserve"> год – 5,</w:t>
      </w:r>
      <w:r w:rsidR="00B94FB1">
        <w:rPr>
          <w:sz w:val="24"/>
          <w:szCs w:val="24"/>
        </w:rPr>
        <w:t>56</w:t>
      </w:r>
      <w:r w:rsidRPr="006065FA">
        <w:rPr>
          <w:sz w:val="24"/>
          <w:szCs w:val="24"/>
        </w:rPr>
        <w:t xml:space="preserve"> %,</w:t>
      </w:r>
    </w:p>
    <w:p w:rsidR="00183CDE" w:rsidRPr="0047043C" w:rsidRDefault="00183CDE" w:rsidP="00183CDE">
      <w:pPr>
        <w:pStyle w:val="a5"/>
        <w:jc w:val="both"/>
        <w:rPr>
          <w:sz w:val="24"/>
          <w:szCs w:val="24"/>
        </w:rPr>
      </w:pPr>
      <w:r w:rsidRPr="006065FA">
        <w:rPr>
          <w:sz w:val="24"/>
          <w:szCs w:val="24"/>
        </w:rPr>
        <w:t xml:space="preserve">- </w:t>
      </w:r>
      <w:r w:rsidRPr="0047043C">
        <w:rPr>
          <w:sz w:val="24"/>
          <w:szCs w:val="24"/>
        </w:rPr>
        <w:t>планируемые значения на 3-х летний период:</w:t>
      </w:r>
    </w:p>
    <w:p w:rsidR="00183CDE" w:rsidRPr="0047043C" w:rsidRDefault="00183CDE" w:rsidP="00183CDE">
      <w:pPr>
        <w:pStyle w:val="a5"/>
        <w:jc w:val="both"/>
        <w:rPr>
          <w:sz w:val="24"/>
          <w:szCs w:val="24"/>
        </w:rPr>
      </w:pPr>
      <w:r w:rsidRPr="0047043C">
        <w:rPr>
          <w:sz w:val="24"/>
          <w:szCs w:val="24"/>
        </w:rPr>
        <w:t xml:space="preserve">  в 201</w:t>
      </w:r>
      <w:r w:rsidR="00B94FB1">
        <w:rPr>
          <w:sz w:val="24"/>
          <w:szCs w:val="24"/>
        </w:rPr>
        <w:t>9</w:t>
      </w:r>
      <w:r w:rsidRPr="0047043C">
        <w:rPr>
          <w:sz w:val="24"/>
          <w:szCs w:val="24"/>
        </w:rPr>
        <w:t xml:space="preserve"> году –  5,</w:t>
      </w:r>
      <w:r w:rsidR="00B94FB1">
        <w:rPr>
          <w:sz w:val="24"/>
          <w:szCs w:val="24"/>
        </w:rPr>
        <w:t>56</w:t>
      </w:r>
      <w:r w:rsidRPr="0047043C">
        <w:rPr>
          <w:sz w:val="24"/>
          <w:szCs w:val="24"/>
        </w:rPr>
        <w:t xml:space="preserve"> %,</w:t>
      </w:r>
    </w:p>
    <w:p w:rsidR="00183CDE" w:rsidRPr="0047043C" w:rsidRDefault="00B94FB1" w:rsidP="00183CDE">
      <w:pPr>
        <w:pStyle w:val="a5"/>
        <w:jc w:val="both"/>
        <w:rPr>
          <w:sz w:val="24"/>
          <w:szCs w:val="24"/>
        </w:rPr>
      </w:pPr>
      <w:r>
        <w:rPr>
          <w:sz w:val="24"/>
          <w:szCs w:val="24"/>
        </w:rPr>
        <w:t xml:space="preserve">  в 2020</w:t>
      </w:r>
      <w:r w:rsidR="00183CDE" w:rsidRPr="0047043C">
        <w:rPr>
          <w:sz w:val="24"/>
          <w:szCs w:val="24"/>
        </w:rPr>
        <w:t xml:space="preserve"> году – 5,</w:t>
      </w:r>
      <w:r>
        <w:rPr>
          <w:sz w:val="24"/>
          <w:szCs w:val="24"/>
        </w:rPr>
        <w:t>56</w:t>
      </w:r>
      <w:r w:rsidR="00183CDE" w:rsidRPr="0047043C">
        <w:rPr>
          <w:sz w:val="24"/>
          <w:szCs w:val="24"/>
        </w:rPr>
        <w:t xml:space="preserve"> %,</w:t>
      </w:r>
    </w:p>
    <w:p w:rsidR="00183CDE" w:rsidRPr="0047043C" w:rsidRDefault="00183CDE" w:rsidP="00183CDE">
      <w:pPr>
        <w:pStyle w:val="a5"/>
        <w:jc w:val="both"/>
        <w:rPr>
          <w:sz w:val="24"/>
          <w:szCs w:val="24"/>
        </w:rPr>
      </w:pPr>
      <w:r w:rsidRPr="0047043C">
        <w:rPr>
          <w:sz w:val="24"/>
          <w:szCs w:val="24"/>
        </w:rPr>
        <w:t xml:space="preserve">  в 20</w:t>
      </w:r>
      <w:r w:rsidR="00B94FB1">
        <w:rPr>
          <w:sz w:val="24"/>
          <w:szCs w:val="24"/>
        </w:rPr>
        <w:t>21</w:t>
      </w:r>
      <w:r w:rsidRPr="0047043C">
        <w:rPr>
          <w:sz w:val="24"/>
          <w:szCs w:val="24"/>
        </w:rPr>
        <w:t xml:space="preserve"> году – 5,</w:t>
      </w:r>
      <w:r w:rsidR="00B94FB1">
        <w:rPr>
          <w:sz w:val="24"/>
          <w:szCs w:val="24"/>
        </w:rPr>
        <w:t>56</w:t>
      </w:r>
      <w:r w:rsidRPr="0047043C">
        <w:rPr>
          <w:sz w:val="24"/>
          <w:szCs w:val="24"/>
        </w:rPr>
        <w:t xml:space="preserve"> %.</w:t>
      </w:r>
    </w:p>
    <w:p w:rsidR="00183CDE" w:rsidRPr="0047043C" w:rsidRDefault="00183CDE" w:rsidP="00183CDE">
      <w:pPr>
        <w:pStyle w:val="a5"/>
        <w:rPr>
          <w:b/>
          <w:sz w:val="24"/>
          <w:szCs w:val="24"/>
          <w:highlight w:val="lightGray"/>
        </w:rPr>
      </w:pPr>
    </w:p>
    <w:p w:rsidR="00183CDE" w:rsidRPr="0047043C" w:rsidRDefault="00DE5592" w:rsidP="00183CDE">
      <w:pPr>
        <w:pStyle w:val="a5"/>
        <w:jc w:val="both"/>
        <w:rPr>
          <w:b/>
          <w:sz w:val="24"/>
          <w:szCs w:val="24"/>
        </w:rPr>
      </w:pPr>
      <w:r>
        <w:rPr>
          <w:b/>
          <w:sz w:val="24"/>
          <w:szCs w:val="24"/>
        </w:rPr>
        <w:t>п.</w:t>
      </w:r>
      <w:r w:rsidR="00183CDE" w:rsidRPr="0047043C">
        <w:rPr>
          <w:b/>
          <w:sz w:val="24"/>
          <w:szCs w:val="24"/>
        </w:rPr>
        <w:t>22.Доля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183CDE" w:rsidRPr="0047043C" w:rsidRDefault="00183CDE" w:rsidP="00183CDE">
      <w:pPr>
        <w:pStyle w:val="a5"/>
        <w:rPr>
          <w:sz w:val="24"/>
          <w:szCs w:val="24"/>
        </w:rPr>
      </w:pPr>
      <w:r w:rsidRPr="0047043C">
        <w:rPr>
          <w:sz w:val="24"/>
          <w:szCs w:val="24"/>
        </w:rPr>
        <w:t>- фактические значения за год, предшествующий отчётному году, в 201</w:t>
      </w:r>
      <w:r w:rsidR="00D64F19">
        <w:rPr>
          <w:sz w:val="24"/>
          <w:szCs w:val="24"/>
        </w:rPr>
        <w:t>7</w:t>
      </w:r>
      <w:r w:rsidRPr="0047043C">
        <w:rPr>
          <w:sz w:val="24"/>
          <w:szCs w:val="24"/>
        </w:rPr>
        <w:t xml:space="preserve"> году – </w:t>
      </w:r>
      <w:r w:rsidR="00D64F19">
        <w:rPr>
          <w:sz w:val="24"/>
          <w:szCs w:val="24"/>
        </w:rPr>
        <w:t>85</w:t>
      </w:r>
      <w:r w:rsidRPr="0047043C">
        <w:rPr>
          <w:sz w:val="24"/>
          <w:szCs w:val="24"/>
        </w:rPr>
        <w:t>0%,</w:t>
      </w:r>
    </w:p>
    <w:p w:rsidR="00183CDE" w:rsidRPr="0047043C" w:rsidRDefault="00183CDE" w:rsidP="00183CDE">
      <w:pPr>
        <w:pStyle w:val="a5"/>
        <w:jc w:val="both"/>
        <w:rPr>
          <w:sz w:val="24"/>
          <w:szCs w:val="24"/>
        </w:rPr>
      </w:pPr>
      <w:r w:rsidRPr="0047043C">
        <w:rPr>
          <w:sz w:val="24"/>
          <w:szCs w:val="24"/>
        </w:rPr>
        <w:t>- фактические значения за год, предшествующий на 2 года отчётному году, в 201</w:t>
      </w:r>
      <w:r w:rsidR="00D64F19">
        <w:rPr>
          <w:sz w:val="24"/>
          <w:szCs w:val="24"/>
        </w:rPr>
        <w:t>6</w:t>
      </w:r>
      <w:r w:rsidRPr="0047043C">
        <w:rPr>
          <w:sz w:val="24"/>
          <w:szCs w:val="24"/>
        </w:rPr>
        <w:t xml:space="preserve"> году – 30%,</w:t>
      </w:r>
    </w:p>
    <w:p w:rsidR="00183CDE" w:rsidRPr="0047043C" w:rsidRDefault="00183CDE" w:rsidP="00183CDE">
      <w:pPr>
        <w:pStyle w:val="a5"/>
        <w:jc w:val="both"/>
        <w:rPr>
          <w:sz w:val="24"/>
          <w:szCs w:val="24"/>
        </w:rPr>
      </w:pPr>
      <w:r w:rsidRPr="0047043C">
        <w:rPr>
          <w:sz w:val="24"/>
          <w:szCs w:val="24"/>
        </w:rPr>
        <w:t>- фактические значения за отчётный 201</w:t>
      </w:r>
      <w:r w:rsidR="00D64F19">
        <w:rPr>
          <w:sz w:val="24"/>
          <w:szCs w:val="24"/>
        </w:rPr>
        <w:t>8</w:t>
      </w:r>
      <w:r w:rsidRPr="0047043C">
        <w:rPr>
          <w:sz w:val="24"/>
          <w:szCs w:val="24"/>
        </w:rPr>
        <w:t xml:space="preserve"> год – 85 %,</w:t>
      </w:r>
    </w:p>
    <w:p w:rsidR="00183CDE" w:rsidRPr="0047043C" w:rsidRDefault="00183CDE" w:rsidP="00183CDE">
      <w:pPr>
        <w:pStyle w:val="a5"/>
        <w:jc w:val="both"/>
        <w:rPr>
          <w:sz w:val="24"/>
          <w:szCs w:val="24"/>
        </w:rPr>
      </w:pPr>
      <w:r w:rsidRPr="0047043C">
        <w:rPr>
          <w:sz w:val="24"/>
          <w:szCs w:val="24"/>
        </w:rPr>
        <w:t>- планируемые значения на 3-х летний период:</w:t>
      </w:r>
    </w:p>
    <w:p w:rsidR="00183CDE" w:rsidRPr="0047043C" w:rsidRDefault="00183CDE" w:rsidP="00183CDE">
      <w:pPr>
        <w:pStyle w:val="a5"/>
        <w:jc w:val="both"/>
        <w:rPr>
          <w:sz w:val="24"/>
          <w:szCs w:val="24"/>
        </w:rPr>
      </w:pPr>
      <w:r w:rsidRPr="0047043C">
        <w:rPr>
          <w:sz w:val="24"/>
          <w:szCs w:val="24"/>
        </w:rPr>
        <w:t xml:space="preserve">  в 201</w:t>
      </w:r>
      <w:r w:rsidR="00D64F19">
        <w:rPr>
          <w:sz w:val="24"/>
          <w:szCs w:val="24"/>
        </w:rPr>
        <w:t>9</w:t>
      </w:r>
      <w:r w:rsidRPr="0047043C">
        <w:rPr>
          <w:sz w:val="24"/>
          <w:szCs w:val="24"/>
        </w:rPr>
        <w:t xml:space="preserve"> году – 85  %,</w:t>
      </w:r>
    </w:p>
    <w:p w:rsidR="00183CDE" w:rsidRPr="0047043C" w:rsidRDefault="00D64F19" w:rsidP="00183CDE">
      <w:pPr>
        <w:pStyle w:val="a5"/>
        <w:jc w:val="both"/>
        <w:rPr>
          <w:sz w:val="24"/>
          <w:szCs w:val="24"/>
        </w:rPr>
      </w:pPr>
      <w:r>
        <w:rPr>
          <w:sz w:val="24"/>
          <w:szCs w:val="24"/>
        </w:rPr>
        <w:t xml:space="preserve">  в 2020</w:t>
      </w:r>
      <w:r w:rsidR="00183CDE" w:rsidRPr="0047043C">
        <w:rPr>
          <w:sz w:val="24"/>
          <w:szCs w:val="24"/>
        </w:rPr>
        <w:t xml:space="preserve"> году – 85  %,</w:t>
      </w:r>
    </w:p>
    <w:p w:rsidR="00183CDE" w:rsidRDefault="00183CDE" w:rsidP="00183CDE">
      <w:pPr>
        <w:pStyle w:val="a5"/>
        <w:jc w:val="both"/>
        <w:rPr>
          <w:sz w:val="24"/>
          <w:szCs w:val="24"/>
        </w:rPr>
      </w:pPr>
      <w:r w:rsidRPr="0047043C">
        <w:rPr>
          <w:sz w:val="24"/>
          <w:szCs w:val="24"/>
        </w:rPr>
        <w:t xml:space="preserve">  в 20</w:t>
      </w:r>
      <w:r w:rsidR="00D64F19">
        <w:rPr>
          <w:sz w:val="24"/>
          <w:szCs w:val="24"/>
        </w:rPr>
        <w:t>21</w:t>
      </w:r>
      <w:r w:rsidRPr="0047043C">
        <w:rPr>
          <w:sz w:val="24"/>
          <w:szCs w:val="24"/>
        </w:rPr>
        <w:t xml:space="preserve"> году – 85  %.</w:t>
      </w:r>
    </w:p>
    <w:p w:rsidR="00183CDE" w:rsidRPr="0047043C" w:rsidRDefault="00183CDE" w:rsidP="00183CDE">
      <w:pPr>
        <w:pStyle w:val="a5"/>
        <w:jc w:val="both"/>
        <w:rPr>
          <w:sz w:val="24"/>
          <w:szCs w:val="24"/>
        </w:rPr>
      </w:pPr>
    </w:p>
    <w:p w:rsidR="0053511A" w:rsidRPr="00B34EE2" w:rsidRDefault="0053511A" w:rsidP="0053511A">
      <w:pPr>
        <w:pStyle w:val="a5"/>
        <w:jc w:val="center"/>
        <w:rPr>
          <w:b/>
          <w:sz w:val="24"/>
          <w:szCs w:val="24"/>
        </w:rPr>
      </w:pPr>
      <w:r w:rsidRPr="00B34EE2">
        <w:rPr>
          <w:b/>
          <w:sz w:val="24"/>
          <w:szCs w:val="24"/>
        </w:rPr>
        <w:t>V. Физическая культура и спорт</w:t>
      </w:r>
    </w:p>
    <w:p w:rsidR="0053511A" w:rsidRPr="00B34EE2" w:rsidRDefault="0053511A" w:rsidP="0053511A">
      <w:pPr>
        <w:spacing w:after="0"/>
        <w:rPr>
          <w:rFonts w:ascii="Times New Roman" w:hAnsi="Times New Roman"/>
          <w:b/>
          <w:sz w:val="24"/>
          <w:szCs w:val="24"/>
        </w:rPr>
      </w:pPr>
      <w:r w:rsidRPr="00B34EE2">
        <w:rPr>
          <w:rFonts w:ascii="Times New Roman" w:hAnsi="Times New Roman"/>
          <w:b/>
          <w:sz w:val="24"/>
          <w:szCs w:val="24"/>
        </w:rPr>
        <w:t>п.23. Доля населения, систематически занимающегося физической культурой и спортом:</w:t>
      </w:r>
    </w:p>
    <w:p w:rsidR="0053511A" w:rsidRPr="00B34EE2" w:rsidRDefault="0053511A" w:rsidP="0053511A">
      <w:pPr>
        <w:pStyle w:val="a5"/>
        <w:rPr>
          <w:sz w:val="24"/>
          <w:szCs w:val="24"/>
        </w:rPr>
      </w:pPr>
      <w:r w:rsidRPr="00B34EE2">
        <w:rPr>
          <w:sz w:val="24"/>
          <w:szCs w:val="24"/>
        </w:rPr>
        <w:t>- фактические значения за год, предшествующий отчётному году, в 201</w:t>
      </w:r>
      <w:r>
        <w:rPr>
          <w:sz w:val="24"/>
          <w:szCs w:val="24"/>
        </w:rPr>
        <w:t>7</w:t>
      </w:r>
      <w:r w:rsidRPr="00B34EE2">
        <w:rPr>
          <w:sz w:val="24"/>
          <w:szCs w:val="24"/>
        </w:rPr>
        <w:t xml:space="preserve"> году – 3</w:t>
      </w:r>
      <w:r>
        <w:rPr>
          <w:sz w:val="24"/>
          <w:szCs w:val="24"/>
        </w:rPr>
        <w:t>3,8</w:t>
      </w:r>
      <w:r w:rsidRPr="00B34EE2">
        <w:rPr>
          <w:sz w:val="24"/>
          <w:szCs w:val="24"/>
        </w:rPr>
        <w:t>%,</w:t>
      </w:r>
    </w:p>
    <w:p w:rsidR="0053511A" w:rsidRPr="00B34EE2" w:rsidRDefault="0053511A" w:rsidP="0053511A">
      <w:pPr>
        <w:pStyle w:val="a5"/>
        <w:jc w:val="both"/>
        <w:rPr>
          <w:sz w:val="24"/>
          <w:szCs w:val="24"/>
        </w:rPr>
      </w:pPr>
      <w:r w:rsidRPr="00B34EE2">
        <w:rPr>
          <w:sz w:val="24"/>
          <w:szCs w:val="24"/>
        </w:rPr>
        <w:t>- фактические значения за год, предшествующий на 2 года отчётному году, в 201</w:t>
      </w:r>
      <w:r>
        <w:rPr>
          <w:sz w:val="24"/>
          <w:szCs w:val="24"/>
        </w:rPr>
        <w:t>6</w:t>
      </w:r>
      <w:r w:rsidRPr="00B34EE2">
        <w:rPr>
          <w:sz w:val="24"/>
          <w:szCs w:val="24"/>
        </w:rPr>
        <w:t xml:space="preserve"> году –</w:t>
      </w:r>
      <w:r>
        <w:rPr>
          <w:sz w:val="24"/>
          <w:szCs w:val="24"/>
        </w:rPr>
        <w:t xml:space="preserve"> 31,7</w:t>
      </w:r>
      <w:r w:rsidRPr="00B34EE2">
        <w:rPr>
          <w:sz w:val="24"/>
          <w:szCs w:val="24"/>
        </w:rPr>
        <w:t>%,</w:t>
      </w:r>
    </w:p>
    <w:p w:rsidR="0053511A" w:rsidRPr="00B34EE2" w:rsidRDefault="0053511A" w:rsidP="0053511A">
      <w:pPr>
        <w:pStyle w:val="a5"/>
        <w:jc w:val="both"/>
        <w:rPr>
          <w:sz w:val="24"/>
          <w:szCs w:val="24"/>
        </w:rPr>
      </w:pPr>
      <w:r w:rsidRPr="00B34EE2">
        <w:rPr>
          <w:sz w:val="24"/>
          <w:szCs w:val="24"/>
        </w:rPr>
        <w:t>- фактические значения за отчётный 201</w:t>
      </w:r>
      <w:r>
        <w:rPr>
          <w:sz w:val="24"/>
          <w:szCs w:val="24"/>
        </w:rPr>
        <w:t>8</w:t>
      </w:r>
      <w:r w:rsidRPr="00B34EE2">
        <w:rPr>
          <w:sz w:val="24"/>
          <w:szCs w:val="24"/>
        </w:rPr>
        <w:t xml:space="preserve"> год – 3</w:t>
      </w:r>
      <w:r>
        <w:rPr>
          <w:sz w:val="24"/>
          <w:szCs w:val="24"/>
        </w:rPr>
        <w:t>7</w:t>
      </w:r>
      <w:r w:rsidRPr="00B34EE2">
        <w:rPr>
          <w:sz w:val="24"/>
          <w:szCs w:val="24"/>
        </w:rPr>
        <w:t>%,</w:t>
      </w:r>
    </w:p>
    <w:p w:rsidR="0053511A" w:rsidRPr="00B34EE2" w:rsidRDefault="0053511A" w:rsidP="0053511A">
      <w:pPr>
        <w:pStyle w:val="a5"/>
        <w:jc w:val="both"/>
        <w:rPr>
          <w:sz w:val="24"/>
          <w:szCs w:val="24"/>
        </w:rPr>
      </w:pPr>
      <w:r w:rsidRPr="00B34EE2">
        <w:rPr>
          <w:sz w:val="24"/>
          <w:szCs w:val="24"/>
        </w:rPr>
        <w:t>- планируемые значения на 3-х летний период:</w:t>
      </w:r>
    </w:p>
    <w:p w:rsidR="0053511A" w:rsidRPr="00B34EE2" w:rsidRDefault="0053511A" w:rsidP="0053511A">
      <w:pPr>
        <w:pStyle w:val="a5"/>
        <w:jc w:val="both"/>
        <w:rPr>
          <w:sz w:val="24"/>
          <w:szCs w:val="24"/>
        </w:rPr>
      </w:pPr>
      <w:r w:rsidRPr="00B34EE2">
        <w:rPr>
          <w:sz w:val="24"/>
          <w:szCs w:val="24"/>
        </w:rPr>
        <w:t xml:space="preserve">  в 201</w:t>
      </w:r>
      <w:r>
        <w:rPr>
          <w:sz w:val="24"/>
          <w:szCs w:val="24"/>
        </w:rPr>
        <w:t>9</w:t>
      </w:r>
      <w:r w:rsidRPr="00B34EE2">
        <w:rPr>
          <w:sz w:val="24"/>
          <w:szCs w:val="24"/>
        </w:rPr>
        <w:t xml:space="preserve"> году – 3</w:t>
      </w:r>
      <w:r>
        <w:rPr>
          <w:sz w:val="24"/>
          <w:szCs w:val="24"/>
        </w:rPr>
        <w:t>9</w:t>
      </w:r>
      <w:r w:rsidRPr="00B34EE2">
        <w:rPr>
          <w:sz w:val="24"/>
          <w:szCs w:val="24"/>
        </w:rPr>
        <w:t xml:space="preserve"> %;</w:t>
      </w:r>
    </w:p>
    <w:p w:rsidR="0053511A" w:rsidRPr="00B34EE2" w:rsidRDefault="0053511A" w:rsidP="0053511A">
      <w:pPr>
        <w:pStyle w:val="a5"/>
        <w:jc w:val="both"/>
        <w:rPr>
          <w:sz w:val="24"/>
          <w:szCs w:val="24"/>
        </w:rPr>
      </w:pPr>
      <w:r w:rsidRPr="00B34EE2">
        <w:rPr>
          <w:sz w:val="24"/>
          <w:szCs w:val="24"/>
        </w:rPr>
        <w:t xml:space="preserve">  в 20</w:t>
      </w:r>
      <w:r>
        <w:rPr>
          <w:sz w:val="24"/>
          <w:szCs w:val="24"/>
        </w:rPr>
        <w:t>20</w:t>
      </w:r>
      <w:r w:rsidRPr="00B34EE2">
        <w:rPr>
          <w:sz w:val="24"/>
          <w:szCs w:val="24"/>
        </w:rPr>
        <w:t xml:space="preserve"> году – </w:t>
      </w:r>
      <w:r>
        <w:rPr>
          <w:sz w:val="24"/>
          <w:szCs w:val="24"/>
        </w:rPr>
        <w:t>41</w:t>
      </w:r>
      <w:r w:rsidRPr="00B34EE2">
        <w:rPr>
          <w:sz w:val="24"/>
          <w:szCs w:val="24"/>
        </w:rPr>
        <w:t xml:space="preserve"> %;</w:t>
      </w:r>
    </w:p>
    <w:p w:rsidR="0053511A" w:rsidRPr="00B34EE2" w:rsidRDefault="0053511A" w:rsidP="0053511A">
      <w:pPr>
        <w:pStyle w:val="a5"/>
        <w:jc w:val="both"/>
        <w:rPr>
          <w:sz w:val="24"/>
          <w:szCs w:val="24"/>
        </w:rPr>
      </w:pPr>
      <w:r w:rsidRPr="00B34EE2">
        <w:rPr>
          <w:sz w:val="24"/>
          <w:szCs w:val="24"/>
        </w:rPr>
        <w:t xml:space="preserve">  в 2020 году – 41</w:t>
      </w:r>
      <w:r>
        <w:rPr>
          <w:sz w:val="24"/>
          <w:szCs w:val="24"/>
        </w:rPr>
        <w:t>,5</w:t>
      </w:r>
      <w:r w:rsidRPr="00B34EE2">
        <w:rPr>
          <w:sz w:val="24"/>
          <w:szCs w:val="24"/>
        </w:rPr>
        <w:t xml:space="preserve"> %.</w:t>
      </w:r>
    </w:p>
    <w:p w:rsidR="00A8564F" w:rsidRDefault="00A8564F" w:rsidP="0053511A">
      <w:pPr>
        <w:spacing w:after="0"/>
        <w:jc w:val="center"/>
        <w:rPr>
          <w:rFonts w:ascii="Times New Roman" w:hAnsi="Times New Roman"/>
          <w:b/>
          <w:sz w:val="24"/>
          <w:szCs w:val="24"/>
        </w:rPr>
      </w:pPr>
    </w:p>
    <w:p w:rsidR="0053511A" w:rsidRPr="00B34EE2" w:rsidRDefault="0053511A" w:rsidP="0053511A">
      <w:pPr>
        <w:spacing w:after="0"/>
        <w:jc w:val="center"/>
        <w:rPr>
          <w:rFonts w:ascii="Times New Roman" w:hAnsi="Times New Roman"/>
          <w:b/>
          <w:sz w:val="24"/>
          <w:szCs w:val="24"/>
        </w:rPr>
      </w:pPr>
      <w:r w:rsidRPr="00B34EE2">
        <w:rPr>
          <w:rFonts w:ascii="Times New Roman" w:hAnsi="Times New Roman"/>
          <w:b/>
          <w:sz w:val="24"/>
          <w:szCs w:val="24"/>
        </w:rPr>
        <w:t xml:space="preserve">п.23.1  Доля </w:t>
      </w:r>
      <w:proofErr w:type="gramStart"/>
      <w:r w:rsidRPr="00B34EE2">
        <w:rPr>
          <w:rFonts w:ascii="Times New Roman" w:hAnsi="Times New Roman"/>
          <w:b/>
          <w:sz w:val="24"/>
          <w:szCs w:val="24"/>
        </w:rPr>
        <w:t>обучающихся</w:t>
      </w:r>
      <w:proofErr w:type="gramEnd"/>
      <w:r w:rsidRPr="00B34EE2">
        <w:rPr>
          <w:rFonts w:ascii="Times New Roman" w:hAnsi="Times New Roman"/>
          <w:b/>
          <w:sz w:val="24"/>
          <w:szCs w:val="24"/>
        </w:rPr>
        <w:t>, систематически занимающегося физической культурой и спортом в общей численности занимающихся:</w:t>
      </w:r>
    </w:p>
    <w:p w:rsidR="0053511A" w:rsidRPr="00B34EE2" w:rsidRDefault="0053511A" w:rsidP="0053511A">
      <w:pPr>
        <w:pStyle w:val="a5"/>
        <w:jc w:val="both"/>
        <w:rPr>
          <w:sz w:val="24"/>
          <w:szCs w:val="24"/>
        </w:rPr>
      </w:pPr>
      <w:r w:rsidRPr="00B34EE2">
        <w:rPr>
          <w:sz w:val="24"/>
          <w:szCs w:val="24"/>
        </w:rPr>
        <w:t xml:space="preserve"> - фактические значения за год, предшествующий отчётному году, в 201</w:t>
      </w:r>
      <w:r w:rsidR="006F63C8">
        <w:rPr>
          <w:sz w:val="24"/>
          <w:szCs w:val="24"/>
        </w:rPr>
        <w:t>7</w:t>
      </w:r>
      <w:r w:rsidRPr="00B34EE2">
        <w:rPr>
          <w:sz w:val="24"/>
          <w:szCs w:val="24"/>
        </w:rPr>
        <w:t xml:space="preserve"> году – 7</w:t>
      </w:r>
      <w:r w:rsidR="006F63C8">
        <w:rPr>
          <w:sz w:val="24"/>
          <w:szCs w:val="24"/>
        </w:rPr>
        <w:t>5,1</w:t>
      </w:r>
      <w:r w:rsidRPr="00B34EE2">
        <w:rPr>
          <w:sz w:val="24"/>
          <w:szCs w:val="24"/>
        </w:rPr>
        <w:t>%,</w:t>
      </w:r>
    </w:p>
    <w:p w:rsidR="0053511A" w:rsidRPr="00B34EE2" w:rsidRDefault="0053511A" w:rsidP="0053511A">
      <w:pPr>
        <w:pStyle w:val="a5"/>
        <w:jc w:val="both"/>
        <w:rPr>
          <w:sz w:val="24"/>
          <w:szCs w:val="24"/>
        </w:rPr>
      </w:pPr>
      <w:r w:rsidRPr="00B34EE2">
        <w:rPr>
          <w:sz w:val="24"/>
          <w:szCs w:val="24"/>
        </w:rPr>
        <w:lastRenderedPageBreak/>
        <w:t>- фактические значения за год, предшествующий на 2 года отчётному году, в 201</w:t>
      </w:r>
      <w:r w:rsidR="006F63C8">
        <w:rPr>
          <w:sz w:val="24"/>
          <w:szCs w:val="24"/>
        </w:rPr>
        <w:t>6</w:t>
      </w:r>
      <w:r w:rsidRPr="00B34EE2">
        <w:rPr>
          <w:sz w:val="24"/>
          <w:szCs w:val="24"/>
        </w:rPr>
        <w:t xml:space="preserve"> году – 7</w:t>
      </w:r>
      <w:r w:rsidR="006F63C8">
        <w:rPr>
          <w:sz w:val="24"/>
          <w:szCs w:val="24"/>
        </w:rPr>
        <w:t>0,7</w:t>
      </w:r>
      <w:r w:rsidRPr="00B34EE2">
        <w:rPr>
          <w:sz w:val="24"/>
          <w:szCs w:val="24"/>
        </w:rPr>
        <w:t>%,</w:t>
      </w:r>
    </w:p>
    <w:p w:rsidR="0053511A" w:rsidRPr="00B34EE2" w:rsidRDefault="0053511A" w:rsidP="0053511A">
      <w:pPr>
        <w:pStyle w:val="a5"/>
        <w:jc w:val="both"/>
        <w:rPr>
          <w:sz w:val="24"/>
          <w:szCs w:val="24"/>
        </w:rPr>
      </w:pPr>
      <w:r w:rsidRPr="00B34EE2">
        <w:rPr>
          <w:sz w:val="24"/>
          <w:szCs w:val="24"/>
        </w:rPr>
        <w:t>- фактические значения за отчётный 201</w:t>
      </w:r>
      <w:r w:rsidR="006F63C8">
        <w:rPr>
          <w:sz w:val="24"/>
          <w:szCs w:val="24"/>
        </w:rPr>
        <w:t>8</w:t>
      </w:r>
      <w:r w:rsidRPr="00B34EE2">
        <w:rPr>
          <w:sz w:val="24"/>
          <w:szCs w:val="24"/>
        </w:rPr>
        <w:t xml:space="preserve"> год – 7</w:t>
      </w:r>
      <w:r w:rsidR="006F63C8">
        <w:rPr>
          <w:sz w:val="24"/>
          <w:szCs w:val="24"/>
        </w:rPr>
        <w:t>7,5</w:t>
      </w:r>
      <w:r w:rsidRPr="00B34EE2">
        <w:rPr>
          <w:sz w:val="24"/>
          <w:szCs w:val="24"/>
        </w:rPr>
        <w:t xml:space="preserve">%, </w:t>
      </w:r>
    </w:p>
    <w:p w:rsidR="0053511A" w:rsidRPr="00B34EE2" w:rsidRDefault="0053511A" w:rsidP="0053511A">
      <w:pPr>
        <w:pStyle w:val="a5"/>
        <w:jc w:val="both"/>
        <w:rPr>
          <w:sz w:val="24"/>
          <w:szCs w:val="24"/>
        </w:rPr>
      </w:pPr>
      <w:r w:rsidRPr="00B34EE2">
        <w:rPr>
          <w:sz w:val="24"/>
          <w:szCs w:val="24"/>
        </w:rPr>
        <w:t>- планируемые значения на 3-х летний период:</w:t>
      </w:r>
    </w:p>
    <w:p w:rsidR="0053511A" w:rsidRPr="00B34EE2" w:rsidRDefault="0053511A" w:rsidP="0053511A">
      <w:pPr>
        <w:pStyle w:val="a5"/>
        <w:jc w:val="both"/>
        <w:rPr>
          <w:sz w:val="24"/>
          <w:szCs w:val="24"/>
        </w:rPr>
      </w:pPr>
      <w:r w:rsidRPr="00B34EE2">
        <w:rPr>
          <w:sz w:val="24"/>
          <w:szCs w:val="24"/>
        </w:rPr>
        <w:t xml:space="preserve">  в 201</w:t>
      </w:r>
      <w:r w:rsidR="006F63C8">
        <w:rPr>
          <w:sz w:val="24"/>
          <w:szCs w:val="24"/>
        </w:rPr>
        <w:t>9</w:t>
      </w:r>
      <w:r w:rsidRPr="00B34EE2">
        <w:rPr>
          <w:sz w:val="24"/>
          <w:szCs w:val="24"/>
        </w:rPr>
        <w:t xml:space="preserve"> году – </w:t>
      </w:r>
      <w:r w:rsidR="006F63C8">
        <w:rPr>
          <w:sz w:val="24"/>
          <w:szCs w:val="24"/>
        </w:rPr>
        <w:t>80</w:t>
      </w:r>
      <w:r w:rsidRPr="00B34EE2">
        <w:rPr>
          <w:sz w:val="24"/>
          <w:szCs w:val="24"/>
        </w:rPr>
        <w:t xml:space="preserve"> %;</w:t>
      </w:r>
    </w:p>
    <w:p w:rsidR="0053511A" w:rsidRPr="00B34EE2" w:rsidRDefault="006F63C8" w:rsidP="0053511A">
      <w:pPr>
        <w:pStyle w:val="a5"/>
        <w:jc w:val="both"/>
        <w:rPr>
          <w:sz w:val="24"/>
          <w:szCs w:val="24"/>
        </w:rPr>
      </w:pPr>
      <w:r>
        <w:rPr>
          <w:sz w:val="24"/>
          <w:szCs w:val="24"/>
        </w:rPr>
        <w:t xml:space="preserve">  в 2020</w:t>
      </w:r>
      <w:r w:rsidR="0053511A" w:rsidRPr="00B34EE2">
        <w:rPr>
          <w:sz w:val="24"/>
          <w:szCs w:val="24"/>
        </w:rPr>
        <w:t xml:space="preserve"> году – 8</w:t>
      </w:r>
      <w:r>
        <w:rPr>
          <w:sz w:val="24"/>
          <w:szCs w:val="24"/>
        </w:rPr>
        <w:t>1</w:t>
      </w:r>
      <w:r w:rsidR="0053511A" w:rsidRPr="00B34EE2">
        <w:rPr>
          <w:sz w:val="24"/>
          <w:szCs w:val="24"/>
        </w:rPr>
        <w:t xml:space="preserve"> %;</w:t>
      </w:r>
    </w:p>
    <w:p w:rsidR="0053511A" w:rsidRPr="0047043C" w:rsidRDefault="0053511A" w:rsidP="0053511A">
      <w:pPr>
        <w:pStyle w:val="a5"/>
        <w:tabs>
          <w:tab w:val="left" w:pos="5621"/>
        </w:tabs>
        <w:jc w:val="both"/>
        <w:rPr>
          <w:sz w:val="24"/>
          <w:szCs w:val="24"/>
        </w:rPr>
      </w:pPr>
      <w:r w:rsidRPr="00B34EE2">
        <w:rPr>
          <w:sz w:val="24"/>
          <w:szCs w:val="24"/>
        </w:rPr>
        <w:t xml:space="preserve">  в 20</w:t>
      </w:r>
      <w:r w:rsidR="006F63C8">
        <w:rPr>
          <w:sz w:val="24"/>
          <w:szCs w:val="24"/>
        </w:rPr>
        <w:t>21</w:t>
      </w:r>
      <w:r w:rsidRPr="00B34EE2">
        <w:rPr>
          <w:sz w:val="24"/>
          <w:szCs w:val="24"/>
        </w:rPr>
        <w:t xml:space="preserve"> году – 81</w:t>
      </w:r>
      <w:r w:rsidR="006F63C8">
        <w:rPr>
          <w:sz w:val="24"/>
          <w:szCs w:val="24"/>
        </w:rPr>
        <w:t>,5</w:t>
      </w:r>
      <w:r w:rsidRPr="00B34EE2">
        <w:rPr>
          <w:sz w:val="24"/>
          <w:szCs w:val="24"/>
        </w:rPr>
        <w:t>%.</w:t>
      </w:r>
      <w:r>
        <w:rPr>
          <w:color w:val="FF0000"/>
          <w:sz w:val="24"/>
          <w:szCs w:val="24"/>
        </w:rPr>
        <w:tab/>
      </w:r>
    </w:p>
    <w:p w:rsidR="00D97C3A" w:rsidRPr="0047043C" w:rsidRDefault="00D97C3A" w:rsidP="00D97C3A">
      <w:pPr>
        <w:spacing w:after="0"/>
        <w:jc w:val="both"/>
        <w:rPr>
          <w:rFonts w:ascii="Times New Roman" w:hAnsi="Times New Roman"/>
          <w:sz w:val="24"/>
          <w:szCs w:val="24"/>
          <w:highlight w:val="lightGray"/>
        </w:rPr>
      </w:pPr>
    </w:p>
    <w:p w:rsidR="00D97C3A" w:rsidRPr="00A6053A" w:rsidRDefault="00D97C3A" w:rsidP="00D97C3A">
      <w:pPr>
        <w:pStyle w:val="a5"/>
        <w:jc w:val="center"/>
        <w:rPr>
          <w:b/>
          <w:sz w:val="24"/>
          <w:szCs w:val="24"/>
        </w:rPr>
      </w:pPr>
      <w:r w:rsidRPr="00A6053A">
        <w:rPr>
          <w:b/>
          <w:sz w:val="24"/>
          <w:szCs w:val="24"/>
        </w:rPr>
        <w:t>VI. Жилищное строительство и обеспечение граждан жильем</w:t>
      </w:r>
    </w:p>
    <w:p w:rsidR="00D97C3A" w:rsidRPr="0047043C" w:rsidRDefault="00D97C3A" w:rsidP="00D97C3A">
      <w:pPr>
        <w:pStyle w:val="a5"/>
        <w:jc w:val="center"/>
        <w:rPr>
          <w:sz w:val="24"/>
          <w:szCs w:val="24"/>
          <w:highlight w:val="lightGray"/>
        </w:rPr>
      </w:pPr>
    </w:p>
    <w:p w:rsidR="00D97C3A" w:rsidRPr="00890763" w:rsidRDefault="00D97C3A" w:rsidP="00D97C3A">
      <w:pPr>
        <w:pStyle w:val="a5"/>
        <w:rPr>
          <w:b/>
          <w:sz w:val="24"/>
          <w:szCs w:val="24"/>
        </w:rPr>
      </w:pPr>
      <w:r w:rsidRPr="00890763">
        <w:rPr>
          <w:b/>
          <w:sz w:val="24"/>
          <w:szCs w:val="24"/>
        </w:rPr>
        <w:t xml:space="preserve">п.24 Общая площадь жилых помещений, приходящаяся в среднем на одного жителя – всего </w:t>
      </w:r>
    </w:p>
    <w:p w:rsidR="00D97C3A" w:rsidRPr="00890763" w:rsidRDefault="00D97C3A" w:rsidP="00D97C3A">
      <w:pPr>
        <w:pStyle w:val="a5"/>
        <w:rPr>
          <w:sz w:val="23"/>
          <w:szCs w:val="23"/>
        </w:rPr>
      </w:pPr>
      <w:r w:rsidRPr="00890763">
        <w:t xml:space="preserve">- фактические значения за год, предшествующий </w:t>
      </w:r>
      <w:r>
        <w:t>отчётн</w:t>
      </w:r>
      <w:r w:rsidRPr="00890763">
        <w:t>ому году, в 201</w:t>
      </w:r>
      <w:r w:rsidR="00A6053A">
        <w:t>7</w:t>
      </w:r>
      <w:r w:rsidRPr="00890763">
        <w:t xml:space="preserve"> году – 2</w:t>
      </w:r>
      <w:r w:rsidR="00A6053A">
        <w:t>9,41</w:t>
      </w:r>
      <w:r w:rsidRPr="00890763">
        <w:t xml:space="preserve"> кв</w:t>
      </w:r>
      <w:proofErr w:type="gramStart"/>
      <w:r w:rsidRPr="00890763">
        <w:t>.м</w:t>
      </w:r>
      <w:proofErr w:type="gramEnd"/>
    </w:p>
    <w:p w:rsidR="00D97C3A" w:rsidRPr="00890763" w:rsidRDefault="00D97C3A" w:rsidP="00D97C3A">
      <w:pPr>
        <w:pStyle w:val="a5"/>
        <w:rPr>
          <w:sz w:val="23"/>
          <w:szCs w:val="23"/>
        </w:rPr>
      </w:pPr>
      <w:r w:rsidRPr="00890763">
        <w:t xml:space="preserve">- фактические значения за год, предшествующий на 2 года </w:t>
      </w:r>
      <w:r>
        <w:t>отчётн</w:t>
      </w:r>
      <w:r w:rsidR="00A6053A">
        <w:t>ому году, в 2016</w:t>
      </w:r>
      <w:r w:rsidRPr="00890763">
        <w:t xml:space="preserve"> году – 2</w:t>
      </w:r>
      <w:r w:rsidR="00A6053A">
        <w:t>8,8</w:t>
      </w:r>
      <w:r w:rsidRPr="00890763">
        <w:t xml:space="preserve"> кв</w:t>
      </w:r>
      <w:proofErr w:type="gramStart"/>
      <w:r w:rsidRPr="00890763">
        <w:t>.м</w:t>
      </w:r>
      <w:proofErr w:type="gramEnd"/>
    </w:p>
    <w:p w:rsidR="00D97C3A" w:rsidRPr="00890763" w:rsidRDefault="00D97C3A" w:rsidP="00D97C3A">
      <w:pPr>
        <w:pStyle w:val="a5"/>
        <w:rPr>
          <w:sz w:val="23"/>
          <w:szCs w:val="23"/>
        </w:rPr>
      </w:pPr>
      <w:r w:rsidRPr="00890763">
        <w:t xml:space="preserve">- фактические значения за </w:t>
      </w:r>
      <w:r>
        <w:t>отчётн</w:t>
      </w:r>
      <w:r w:rsidR="00A6053A">
        <w:t>ый 2018</w:t>
      </w:r>
      <w:r w:rsidRPr="00890763">
        <w:t xml:space="preserve"> год – </w:t>
      </w:r>
      <w:r w:rsidR="00A6053A">
        <w:t>31,91</w:t>
      </w:r>
      <w:r w:rsidRPr="00890763">
        <w:t xml:space="preserve"> кв</w:t>
      </w:r>
      <w:proofErr w:type="gramStart"/>
      <w:r w:rsidRPr="00890763">
        <w:t>.м</w:t>
      </w:r>
      <w:proofErr w:type="gramEnd"/>
    </w:p>
    <w:p w:rsidR="00D97C3A" w:rsidRPr="00890763" w:rsidRDefault="00D97C3A" w:rsidP="00D97C3A">
      <w:pPr>
        <w:pStyle w:val="a5"/>
        <w:rPr>
          <w:sz w:val="23"/>
          <w:szCs w:val="23"/>
        </w:rPr>
      </w:pPr>
      <w:r w:rsidRPr="00890763">
        <w:t>- планируемые значения на 3-х летний период:</w:t>
      </w:r>
    </w:p>
    <w:p w:rsidR="00D97C3A" w:rsidRPr="00890763" w:rsidRDefault="00A6053A" w:rsidP="00D97C3A">
      <w:pPr>
        <w:pStyle w:val="a5"/>
        <w:rPr>
          <w:sz w:val="23"/>
          <w:szCs w:val="23"/>
        </w:rPr>
      </w:pPr>
      <w:r>
        <w:t>в 2019</w:t>
      </w:r>
      <w:r w:rsidR="00D97C3A" w:rsidRPr="00890763">
        <w:t xml:space="preserve"> году – 3</w:t>
      </w:r>
      <w:r>
        <w:t>4</w:t>
      </w:r>
      <w:r w:rsidR="00D97C3A" w:rsidRPr="00890763">
        <w:t>,</w:t>
      </w:r>
      <w:r>
        <w:t>3</w:t>
      </w:r>
      <w:r w:rsidR="00D97C3A" w:rsidRPr="00890763">
        <w:t xml:space="preserve"> кв</w:t>
      </w:r>
      <w:proofErr w:type="gramStart"/>
      <w:r w:rsidR="00D97C3A" w:rsidRPr="00890763">
        <w:t>.м</w:t>
      </w:r>
      <w:proofErr w:type="gramEnd"/>
    </w:p>
    <w:p w:rsidR="00D97C3A" w:rsidRPr="00890763" w:rsidRDefault="00D97C3A" w:rsidP="00D97C3A">
      <w:pPr>
        <w:pStyle w:val="a5"/>
        <w:rPr>
          <w:sz w:val="23"/>
          <w:szCs w:val="23"/>
        </w:rPr>
      </w:pPr>
      <w:r w:rsidRPr="00890763">
        <w:t>в 20</w:t>
      </w:r>
      <w:r w:rsidR="00A6053A">
        <w:t>20 году – 37,3</w:t>
      </w:r>
      <w:r w:rsidRPr="00890763">
        <w:t xml:space="preserve"> кв</w:t>
      </w:r>
      <w:proofErr w:type="gramStart"/>
      <w:r w:rsidRPr="00890763">
        <w:t>.м</w:t>
      </w:r>
      <w:proofErr w:type="gramEnd"/>
    </w:p>
    <w:p w:rsidR="00D97C3A" w:rsidRDefault="00D97C3A" w:rsidP="00D97C3A">
      <w:pPr>
        <w:pStyle w:val="a5"/>
      </w:pPr>
      <w:r w:rsidRPr="00890763">
        <w:t xml:space="preserve">в </w:t>
      </w:r>
      <w:r w:rsidRPr="0047043C">
        <w:t>202</w:t>
      </w:r>
      <w:r w:rsidR="00A6053A">
        <w:t>1</w:t>
      </w:r>
      <w:r w:rsidRPr="0047043C">
        <w:t xml:space="preserve"> году – 3</w:t>
      </w:r>
      <w:r w:rsidR="00A6053A">
        <w:t>8,7</w:t>
      </w:r>
      <w:r w:rsidRPr="0047043C">
        <w:t xml:space="preserve"> кв</w:t>
      </w:r>
      <w:proofErr w:type="gramStart"/>
      <w:r w:rsidRPr="0047043C">
        <w:t>.м</w:t>
      </w:r>
      <w:proofErr w:type="gramEnd"/>
    </w:p>
    <w:p w:rsidR="00D97C3A" w:rsidRDefault="00D97C3A" w:rsidP="00D97C3A">
      <w:pPr>
        <w:pStyle w:val="a5"/>
      </w:pPr>
      <w:r w:rsidRPr="00200C98">
        <w:t xml:space="preserve"> в том числе </w:t>
      </w:r>
      <w:proofErr w:type="gramStart"/>
      <w:r w:rsidRPr="00200C98">
        <w:t>введ</w:t>
      </w:r>
      <w:r>
        <w:t>ё</w:t>
      </w:r>
      <w:r w:rsidRPr="00200C98">
        <w:t>нная</w:t>
      </w:r>
      <w:proofErr w:type="gramEnd"/>
      <w:r w:rsidRPr="00200C98">
        <w:t xml:space="preserve"> в действие за год</w:t>
      </w:r>
      <w:r>
        <w:t>:</w:t>
      </w:r>
    </w:p>
    <w:p w:rsidR="00D97C3A" w:rsidRPr="00890763" w:rsidRDefault="00D97C3A" w:rsidP="00D97C3A">
      <w:pPr>
        <w:pStyle w:val="a5"/>
        <w:rPr>
          <w:sz w:val="23"/>
          <w:szCs w:val="23"/>
        </w:rPr>
      </w:pPr>
      <w:r w:rsidRPr="00890763">
        <w:t xml:space="preserve">- фактические значения за год, предшествующий </w:t>
      </w:r>
      <w:r>
        <w:t>отчётн</w:t>
      </w:r>
      <w:r w:rsidR="00A6053A">
        <w:t>ому году, в 2017</w:t>
      </w:r>
      <w:r w:rsidRPr="00890763">
        <w:t xml:space="preserve"> году – </w:t>
      </w:r>
      <w:r w:rsidR="00A6053A">
        <w:t>1,457</w:t>
      </w:r>
      <w:r w:rsidRPr="00890763">
        <w:t xml:space="preserve"> кв</w:t>
      </w:r>
      <w:proofErr w:type="gramStart"/>
      <w:r w:rsidRPr="00890763">
        <w:t>.м</w:t>
      </w:r>
      <w:proofErr w:type="gramEnd"/>
    </w:p>
    <w:p w:rsidR="00D97C3A" w:rsidRPr="00890763" w:rsidRDefault="00D97C3A" w:rsidP="00D97C3A">
      <w:pPr>
        <w:pStyle w:val="a5"/>
        <w:rPr>
          <w:sz w:val="23"/>
          <w:szCs w:val="23"/>
        </w:rPr>
      </w:pPr>
      <w:r w:rsidRPr="00890763">
        <w:t xml:space="preserve">- фактические значения за год, предшествующий на 2 года </w:t>
      </w:r>
      <w:r>
        <w:t>отчётн</w:t>
      </w:r>
      <w:r w:rsidR="00A6053A">
        <w:t>ому году, в 2016</w:t>
      </w:r>
      <w:r w:rsidRPr="00890763">
        <w:t xml:space="preserve"> году – </w:t>
      </w:r>
      <w:r>
        <w:t>2,</w:t>
      </w:r>
      <w:r w:rsidR="00A6053A">
        <w:t>5</w:t>
      </w:r>
      <w:r w:rsidRPr="00200C98">
        <w:t xml:space="preserve"> </w:t>
      </w:r>
      <w:r w:rsidRPr="00890763">
        <w:t>кв</w:t>
      </w:r>
      <w:proofErr w:type="gramStart"/>
      <w:r w:rsidRPr="00890763">
        <w:t>.м</w:t>
      </w:r>
      <w:proofErr w:type="gramEnd"/>
    </w:p>
    <w:p w:rsidR="00D97C3A" w:rsidRPr="00890763" w:rsidRDefault="00D97C3A" w:rsidP="00D97C3A">
      <w:pPr>
        <w:pStyle w:val="a5"/>
        <w:rPr>
          <w:sz w:val="23"/>
          <w:szCs w:val="23"/>
        </w:rPr>
      </w:pPr>
      <w:r w:rsidRPr="00890763">
        <w:t xml:space="preserve">- фактические значения за </w:t>
      </w:r>
      <w:r>
        <w:t>отчётн</w:t>
      </w:r>
      <w:r w:rsidRPr="00890763">
        <w:t>ый 201</w:t>
      </w:r>
      <w:r w:rsidR="00A6053A">
        <w:t>8</w:t>
      </w:r>
      <w:r w:rsidRPr="00890763">
        <w:t xml:space="preserve"> год –</w:t>
      </w:r>
      <w:r w:rsidR="00A6053A">
        <w:t xml:space="preserve"> 3,15</w:t>
      </w:r>
      <w:r w:rsidRPr="00890763">
        <w:t xml:space="preserve"> кв</w:t>
      </w:r>
      <w:proofErr w:type="gramStart"/>
      <w:r w:rsidRPr="00890763">
        <w:t>.м</w:t>
      </w:r>
      <w:proofErr w:type="gramEnd"/>
    </w:p>
    <w:p w:rsidR="00D97C3A" w:rsidRPr="00890763" w:rsidRDefault="00D97C3A" w:rsidP="00D97C3A">
      <w:pPr>
        <w:pStyle w:val="a5"/>
        <w:rPr>
          <w:sz w:val="23"/>
          <w:szCs w:val="23"/>
        </w:rPr>
      </w:pPr>
      <w:r w:rsidRPr="00890763">
        <w:t>- планируемые значения на 3-х летний период:</w:t>
      </w:r>
    </w:p>
    <w:p w:rsidR="00D97C3A" w:rsidRPr="00890763" w:rsidRDefault="00A6053A" w:rsidP="00D97C3A">
      <w:pPr>
        <w:pStyle w:val="a5"/>
        <w:rPr>
          <w:sz w:val="23"/>
          <w:szCs w:val="23"/>
        </w:rPr>
      </w:pPr>
      <w:r>
        <w:t>в 2019</w:t>
      </w:r>
      <w:r w:rsidR="00D97C3A" w:rsidRPr="00890763">
        <w:t xml:space="preserve"> году – </w:t>
      </w:r>
      <w:r w:rsidR="00D97C3A">
        <w:t>1,</w:t>
      </w:r>
      <w:r>
        <w:t>6</w:t>
      </w:r>
      <w:r w:rsidR="00D97C3A" w:rsidRPr="00890763">
        <w:t xml:space="preserve"> кв</w:t>
      </w:r>
      <w:proofErr w:type="gramStart"/>
      <w:r w:rsidR="00D97C3A" w:rsidRPr="00890763">
        <w:t>.м</w:t>
      </w:r>
      <w:proofErr w:type="gramEnd"/>
    </w:p>
    <w:p w:rsidR="00D97C3A" w:rsidRPr="00890763" w:rsidRDefault="00A6053A" w:rsidP="00D97C3A">
      <w:pPr>
        <w:pStyle w:val="a5"/>
        <w:rPr>
          <w:sz w:val="23"/>
          <w:szCs w:val="23"/>
        </w:rPr>
      </w:pPr>
      <w:r>
        <w:t>в 2020</w:t>
      </w:r>
      <w:r w:rsidR="00D97C3A" w:rsidRPr="00890763">
        <w:t xml:space="preserve"> году – </w:t>
      </w:r>
      <w:r>
        <w:t>1,74</w:t>
      </w:r>
      <w:r w:rsidR="00D97C3A" w:rsidRPr="00890763">
        <w:t xml:space="preserve"> кв</w:t>
      </w:r>
      <w:proofErr w:type="gramStart"/>
      <w:r w:rsidR="00D97C3A" w:rsidRPr="00890763">
        <w:t>.м</w:t>
      </w:r>
      <w:proofErr w:type="gramEnd"/>
    </w:p>
    <w:p w:rsidR="00D97C3A" w:rsidRDefault="00D97C3A" w:rsidP="00D97C3A">
      <w:pPr>
        <w:pStyle w:val="a5"/>
      </w:pPr>
      <w:r w:rsidRPr="00890763">
        <w:t xml:space="preserve">в </w:t>
      </w:r>
      <w:r w:rsidR="00A6053A">
        <w:t>2021</w:t>
      </w:r>
      <w:r w:rsidRPr="0047043C">
        <w:t xml:space="preserve"> году – </w:t>
      </w:r>
      <w:r w:rsidR="00A6053A">
        <w:t>1,76</w:t>
      </w:r>
      <w:r w:rsidRPr="0047043C">
        <w:t xml:space="preserve"> кв</w:t>
      </w:r>
      <w:proofErr w:type="gramStart"/>
      <w:r w:rsidRPr="0047043C">
        <w:t>.м</w:t>
      </w:r>
      <w:proofErr w:type="gramEnd"/>
    </w:p>
    <w:p w:rsidR="009B0B5C" w:rsidRDefault="009B0B5C" w:rsidP="00D97C3A">
      <w:pPr>
        <w:pStyle w:val="a5"/>
      </w:pPr>
    </w:p>
    <w:p w:rsidR="009B0B5C" w:rsidRDefault="00DE5592" w:rsidP="009B0B5C">
      <w:pPr>
        <w:pStyle w:val="a5"/>
        <w:rPr>
          <w:b/>
          <w:sz w:val="24"/>
          <w:szCs w:val="24"/>
        </w:rPr>
      </w:pPr>
      <w:r>
        <w:rPr>
          <w:b/>
          <w:sz w:val="24"/>
          <w:szCs w:val="24"/>
        </w:rPr>
        <w:t>п.</w:t>
      </w:r>
      <w:r w:rsidR="009B0B5C">
        <w:rPr>
          <w:b/>
          <w:sz w:val="24"/>
          <w:szCs w:val="24"/>
        </w:rPr>
        <w:t>25. Площадь земельных участков, предоставленных для строительства в расчете на 10 тыс. человек населения, - всего</w:t>
      </w:r>
    </w:p>
    <w:p w:rsidR="009B0B5C" w:rsidRDefault="009B0B5C" w:rsidP="009B0B5C">
      <w:pPr>
        <w:pStyle w:val="a5"/>
        <w:rPr>
          <w:sz w:val="24"/>
          <w:szCs w:val="24"/>
        </w:rPr>
      </w:pPr>
      <w:r>
        <w:rPr>
          <w:b/>
          <w:sz w:val="24"/>
          <w:szCs w:val="24"/>
        </w:rPr>
        <w:t xml:space="preserve">  </w:t>
      </w:r>
      <w:r>
        <w:rPr>
          <w:sz w:val="24"/>
          <w:szCs w:val="24"/>
        </w:rPr>
        <w:t>- фактические значения за год, предшествующий отчётному году, в 2017 году –  9 га,</w:t>
      </w:r>
    </w:p>
    <w:p w:rsidR="009B0B5C" w:rsidRDefault="009B0B5C" w:rsidP="009B0B5C">
      <w:pPr>
        <w:pStyle w:val="a5"/>
        <w:jc w:val="both"/>
        <w:rPr>
          <w:sz w:val="24"/>
          <w:szCs w:val="24"/>
        </w:rPr>
      </w:pPr>
      <w:r>
        <w:rPr>
          <w:sz w:val="24"/>
          <w:szCs w:val="24"/>
        </w:rPr>
        <w:t>- фактические значения за год, предшествующий на 2 года отчётному году, в 2016 году – 4,73 га,</w:t>
      </w:r>
    </w:p>
    <w:p w:rsidR="009B0B5C" w:rsidRDefault="009B0B5C" w:rsidP="009B0B5C">
      <w:pPr>
        <w:pStyle w:val="a5"/>
        <w:jc w:val="both"/>
        <w:rPr>
          <w:sz w:val="24"/>
          <w:szCs w:val="24"/>
        </w:rPr>
      </w:pPr>
      <w:r>
        <w:rPr>
          <w:sz w:val="24"/>
          <w:szCs w:val="24"/>
        </w:rPr>
        <w:t>- фактические значения за отчётный 2018 год – 8,6 га,</w:t>
      </w:r>
    </w:p>
    <w:p w:rsidR="009B0B5C" w:rsidRDefault="009B0B5C" w:rsidP="009B0B5C">
      <w:pPr>
        <w:pStyle w:val="a5"/>
        <w:jc w:val="both"/>
        <w:rPr>
          <w:sz w:val="24"/>
          <w:szCs w:val="24"/>
        </w:rPr>
      </w:pPr>
      <w:r>
        <w:rPr>
          <w:sz w:val="24"/>
          <w:szCs w:val="24"/>
        </w:rPr>
        <w:t>- планируемые значения на 3-х летний период:</w:t>
      </w:r>
    </w:p>
    <w:p w:rsidR="009B0B5C" w:rsidRDefault="009B0B5C" w:rsidP="009B0B5C">
      <w:pPr>
        <w:pStyle w:val="a5"/>
        <w:jc w:val="both"/>
        <w:rPr>
          <w:sz w:val="24"/>
          <w:szCs w:val="24"/>
        </w:rPr>
      </w:pPr>
      <w:r>
        <w:rPr>
          <w:sz w:val="24"/>
          <w:szCs w:val="24"/>
        </w:rPr>
        <w:t xml:space="preserve">  в 2019 году – 8,6 га,</w:t>
      </w:r>
    </w:p>
    <w:p w:rsidR="009B0B5C" w:rsidRDefault="009B0B5C" w:rsidP="009B0B5C">
      <w:pPr>
        <w:pStyle w:val="a5"/>
        <w:jc w:val="both"/>
        <w:rPr>
          <w:sz w:val="24"/>
          <w:szCs w:val="24"/>
        </w:rPr>
      </w:pPr>
      <w:r>
        <w:rPr>
          <w:sz w:val="24"/>
          <w:szCs w:val="24"/>
        </w:rPr>
        <w:t xml:space="preserve">  в 2020 году – 8,6 га,</w:t>
      </w:r>
    </w:p>
    <w:p w:rsidR="009B0B5C" w:rsidRDefault="009B0B5C" w:rsidP="009B0B5C">
      <w:pPr>
        <w:pStyle w:val="a5"/>
        <w:jc w:val="both"/>
        <w:rPr>
          <w:sz w:val="24"/>
          <w:szCs w:val="24"/>
        </w:rPr>
      </w:pPr>
      <w:r>
        <w:rPr>
          <w:sz w:val="24"/>
          <w:szCs w:val="24"/>
        </w:rPr>
        <w:t xml:space="preserve">  в 2021 году – 8,6 га.</w:t>
      </w:r>
    </w:p>
    <w:p w:rsidR="009B0B5C" w:rsidRDefault="009B0B5C" w:rsidP="009B0B5C">
      <w:pPr>
        <w:pStyle w:val="a5"/>
        <w:jc w:val="both"/>
        <w:rPr>
          <w:b/>
          <w:sz w:val="24"/>
          <w:szCs w:val="24"/>
        </w:rPr>
      </w:pPr>
      <w:r>
        <w:rPr>
          <w:b/>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9B0B5C" w:rsidRDefault="009B0B5C" w:rsidP="009B0B5C">
      <w:pPr>
        <w:pStyle w:val="a5"/>
        <w:rPr>
          <w:sz w:val="24"/>
          <w:szCs w:val="24"/>
        </w:rPr>
      </w:pPr>
      <w:r>
        <w:rPr>
          <w:sz w:val="24"/>
          <w:szCs w:val="24"/>
        </w:rPr>
        <w:t>- фактические значения за год, предшествующий отчётному году, в 2017 году –  3,9 га,</w:t>
      </w:r>
    </w:p>
    <w:p w:rsidR="009B0B5C" w:rsidRDefault="009B0B5C" w:rsidP="009B0B5C">
      <w:pPr>
        <w:pStyle w:val="a5"/>
        <w:jc w:val="both"/>
        <w:rPr>
          <w:sz w:val="24"/>
          <w:szCs w:val="24"/>
        </w:rPr>
      </w:pPr>
      <w:r>
        <w:rPr>
          <w:sz w:val="24"/>
          <w:szCs w:val="24"/>
        </w:rPr>
        <w:t>- фактические значения за год, предшествующий на 2 года отчётному году, в 2016 году – 2,72 га,</w:t>
      </w:r>
    </w:p>
    <w:p w:rsidR="009B0B5C" w:rsidRDefault="009B0B5C" w:rsidP="009B0B5C">
      <w:pPr>
        <w:pStyle w:val="a5"/>
        <w:jc w:val="both"/>
        <w:rPr>
          <w:sz w:val="24"/>
          <w:szCs w:val="24"/>
        </w:rPr>
      </w:pPr>
      <w:r>
        <w:rPr>
          <w:sz w:val="24"/>
          <w:szCs w:val="24"/>
        </w:rPr>
        <w:t>- фактические значения за отчётный 2018 год – 3,4 га,</w:t>
      </w:r>
    </w:p>
    <w:p w:rsidR="009B0B5C" w:rsidRDefault="009B0B5C" w:rsidP="009B0B5C">
      <w:pPr>
        <w:pStyle w:val="a5"/>
        <w:jc w:val="both"/>
        <w:rPr>
          <w:sz w:val="24"/>
          <w:szCs w:val="24"/>
        </w:rPr>
      </w:pPr>
      <w:r>
        <w:rPr>
          <w:sz w:val="24"/>
          <w:szCs w:val="24"/>
        </w:rPr>
        <w:t>- планируемые значения на 3-х летний период:</w:t>
      </w:r>
    </w:p>
    <w:p w:rsidR="009B0B5C" w:rsidRDefault="009B0B5C" w:rsidP="009B0B5C">
      <w:pPr>
        <w:pStyle w:val="a5"/>
        <w:jc w:val="both"/>
        <w:rPr>
          <w:sz w:val="24"/>
          <w:szCs w:val="24"/>
        </w:rPr>
      </w:pPr>
      <w:r>
        <w:rPr>
          <w:sz w:val="24"/>
          <w:szCs w:val="24"/>
        </w:rPr>
        <w:t xml:space="preserve">  в 2019 году – 3,4 га,</w:t>
      </w:r>
    </w:p>
    <w:p w:rsidR="009B0B5C" w:rsidRDefault="009B0B5C" w:rsidP="009B0B5C">
      <w:pPr>
        <w:pStyle w:val="a5"/>
        <w:jc w:val="both"/>
        <w:rPr>
          <w:sz w:val="24"/>
          <w:szCs w:val="24"/>
        </w:rPr>
      </w:pPr>
      <w:r>
        <w:rPr>
          <w:sz w:val="24"/>
          <w:szCs w:val="24"/>
        </w:rPr>
        <w:t xml:space="preserve">  в 2020 году – 3,4 га,</w:t>
      </w:r>
    </w:p>
    <w:p w:rsidR="009B0B5C" w:rsidRDefault="009B0B5C" w:rsidP="009B0B5C">
      <w:pPr>
        <w:pStyle w:val="a5"/>
        <w:jc w:val="both"/>
        <w:rPr>
          <w:sz w:val="24"/>
          <w:szCs w:val="24"/>
        </w:rPr>
      </w:pPr>
      <w:r>
        <w:rPr>
          <w:sz w:val="24"/>
          <w:szCs w:val="24"/>
        </w:rPr>
        <w:t xml:space="preserve">  в 2021 году – 3,4 га.</w:t>
      </w:r>
    </w:p>
    <w:p w:rsidR="00D97C3A" w:rsidRPr="0047043C" w:rsidRDefault="00D97C3A" w:rsidP="00D97C3A">
      <w:pPr>
        <w:pStyle w:val="a5"/>
        <w:rPr>
          <w:sz w:val="23"/>
          <w:szCs w:val="23"/>
        </w:rPr>
      </w:pPr>
    </w:p>
    <w:p w:rsidR="002E4542" w:rsidRPr="00EF2435" w:rsidRDefault="002E4542" w:rsidP="002E4542">
      <w:pPr>
        <w:pStyle w:val="a5"/>
        <w:jc w:val="both"/>
        <w:rPr>
          <w:b/>
          <w:sz w:val="24"/>
          <w:szCs w:val="24"/>
        </w:rPr>
      </w:pPr>
      <w:r w:rsidRPr="00EF2435">
        <w:rPr>
          <w:b/>
          <w:sz w:val="24"/>
          <w:szCs w:val="24"/>
        </w:rPr>
        <w:t xml:space="preserve">п.26 Площадь земельных участков, предоставленных для строительства, в отношении которых </w:t>
      </w:r>
      <w:proofErr w:type="gramStart"/>
      <w:r w:rsidRPr="00EF2435">
        <w:rPr>
          <w:b/>
          <w:sz w:val="24"/>
          <w:szCs w:val="24"/>
        </w:rPr>
        <w:t>с даты принятия</w:t>
      </w:r>
      <w:proofErr w:type="gramEnd"/>
      <w:r w:rsidRPr="00EF2435">
        <w:rPr>
          <w:b/>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2E4542" w:rsidRPr="00EF2435" w:rsidRDefault="002E4542" w:rsidP="002E4542">
      <w:pPr>
        <w:pStyle w:val="a5"/>
        <w:jc w:val="both"/>
        <w:rPr>
          <w:sz w:val="24"/>
          <w:szCs w:val="24"/>
        </w:rPr>
      </w:pPr>
      <w:r w:rsidRPr="00EF2435">
        <w:rPr>
          <w:sz w:val="24"/>
          <w:szCs w:val="24"/>
        </w:rPr>
        <w:lastRenderedPageBreak/>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w:t>
      </w:r>
      <w:r w:rsidRPr="00EF2435">
        <w:rPr>
          <w:sz w:val="24"/>
          <w:szCs w:val="24"/>
          <w:u w:val="single"/>
        </w:rPr>
        <w:t>в течение 3 лет</w:t>
      </w:r>
      <w:r w:rsidRPr="00EF2435">
        <w:rPr>
          <w:sz w:val="24"/>
          <w:szCs w:val="24"/>
        </w:rPr>
        <w:t xml:space="preserve">  в отчётном 2017 году составляет 3800 кв</w:t>
      </w:r>
      <w:proofErr w:type="gramStart"/>
      <w:r w:rsidRPr="00EF2435">
        <w:rPr>
          <w:sz w:val="24"/>
          <w:szCs w:val="24"/>
        </w:rPr>
        <w:t>.м</w:t>
      </w:r>
      <w:proofErr w:type="gramEnd"/>
      <w:r w:rsidRPr="00EF2435">
        <w:rPr>
          <w:sz w:val="24"/>
          <w:szCs w:val="24"/>
        </w:rPr>
        <w:t xml:space="preserve"> земельный участок в д. </w:t>
      </w:r>
      <w:proofErr w:type="spellStart"/>
      <w:r w:rsidRPr="00EF2435">
        <w:rPr>
          <w:sz w:val="24"/>
          <w:szCs w:val="24"/>
        </w:rPr>
        <w:t>Разбегаево</w:t>
      </w:r>
      <w:proofErr w:type="spellEnd"/>
      <w:r w:rsidRPr="00EF2435">
        <w:rPr>
          <w:sz w:val="24"/>
          <w:szCs w:val="24"/>
        </w:rPr>
        <w:t xml:space="preserve"> (ООО "Титан").</w:t>
      </w:r>
    </w:p>
    <w:p w:rsidR="002E4542" w:rsidRPr="00EF2435" w:rsidRDefault="002E4542" w:rsidP="002E4542">
      <w:pPr>
        <w:pStyle w:val="a5"/>
        <w:ind w:firstLine="708"/>
        <w:jc w:val="both"/>
        <w:rPr>
          <w:sz w:val="24"/>
          <w:szCs w:val="24"/>
        </w:rPr>
      </w:pPr>
      <w:r w:rsidRPr="00EF2435">
        <w:rPr>
          <w:sz w:val="24"/>
          <w:szCs w:val="24"/>
        </w:rPr>
        <w:t>Показатель уменьшился по отношению к 2016 году на 3600 кв</w:t>
      </w:r>
      <w:proofErr w:type="gramStart"/>
      <w:r w:rsidRPr="00EF2435">
        <w:rPr>
          <w:sz w:val="24"/>
          <w:szCs w:val="24"/>
        </w:rPr>
        <w:t>.м</w:t>
      </w:r>
      <w:proofErr w:type="gramEnd"/>
      <w:r w:rsidRPr="00EF2435">
        <w:rPr>
          <w:sz w:val="24"/>
          <w:szCs w:val="24"/>
        </w:rPr>
        <w:t>, в связи с вводом в эксплуатацию многоквартирных жилых домов в д. Горбунки (ЗАО "АСЭРП"). Таким образом, два земельных участка гр. Немкова О.Р. в д. Горбунки для малоэтажного строительства (застройщик по договору субаренды ЗАО «АСЭРП») в 2017 освоены.</w:t>
      </w:r>
    </w:p>
    <w:p w:rsidR="002E4542" w:rsidRPr="00EF2435" w:rsidRDefault="002E4542" w:rsidP="002E4542">
      <w:pPr>
        <w:pStyle w:val="a5"/>
        <w:ind w:firstLine="708"/>
        <w:jc w:val="both"/>
        <w:rPr>
          <w:sz w:val="24"/>
          <w:szCs w:val="24"/>
        </w:rPr>
      </w:pPr>
      <w:r w:rsidRPr="00EF2435">
        <w:rPr>
          <w:sz w:val="24"/>
          <w:szCs w:val="24"/>
        </w:rPr>
        <w:t>В 2018 году показатель уменьши</w:t>
      </w:r>
      <w:r w:rsidR="00BE16B3">
        <w:rPr>
          <w:sz w:val="24"/>
          <w:szCs w:val="24"/>
        </w:rPr>
        <w:t>л</w:t>
      </w:r>
      <w:r w:rsidRPr="00EF2435">
        <w:rPr>
          <w:sz w:val="24"/>
          <w:szCs w:val="24"/>
        </w:rPr>
        <w:t>ся на 3800 кв</w:t>
      </w:r>
      <w:proofErr w:type="gramStart"/>
      <w:r w:rsidRPr="00EF2435">
        <w:rPr>
          <w:sz w:val="24"/>
          <w:szCs w:val="24"/>
        </w:rPr>
        <w:t>.м</w:t>
      </w:r>
      <w:proofErr w:type="gramEnd"/>
      <w:r w:rsidRPr="00EF2435">
        <w:rPr>
          <w:sz w:val="24"/>
          <w:szCs w:val="24"/>
        </w:rPr>
        <w:t>, в связи с расторжением по решению суда договора аренды земельного участка в д. Горбунки и состави</w:t>
      </w:r>
      <w:r w:rsidR="00BE16B3">
        <w:rPr>
          <w:sz w:val="24"/>
          <w:szCs w:val="24"/>
        </w:rPr>
        <w:t>л</w:t>
      </w:r>
      <w:r w:rsidRPr="00EF2435">
        <w:rPr>
          <w:sz w:val="24"/>
          <w:szCs w:val="24"/>
        </w:rPr>
        <w:t xml:space="preserve"> 0.</w:t>
      </w:r>
    </w:p>
    <w:p w:rsidR="002E4542" w:rsidRPr="00EF2435" w:rsidRDefault="002E4542" w:rsidP="002E4542">
      <w:pPr>
        <w:pStyle w:val="a5"/>
        <w:ind w:firstLine="708"/>
        <w:jc w:val="both"/>
        <w:rPr>
          <w:sz w:val="24"/>
          <w:szCs w:val="24"/>
        </w:rPr>
      </w:pPr>
      <w:r w:rsidRPr="00EF2435">
        <w:rPr>
          <w:sz w:val="24"/>
          <w:szCs w:val="24"/>
        </w:rPr>
        <w:t>На 2019-2021 годы показатель не изменится.</w:t>
      </w:r>
    </w:p>
    <w:p w:rsidR="002E4542" w:rsidRDefault="002E4542" w:rsidP="002E4542">
      <w:pPr>
        <w:pStyle w:val="a5"/>
        <w:ind w:firstLine="708"/>
        <w:jc w:val="both"/>
        <w:rPr>
          <w:sz w:val="24"/>
          <w:szCs w:val="24"/>
        </w:rPr>
      </w:pPr>
      <w:r w:rsidRPr="00EF2435">
        <w:rPr>
          <w:sz w:val="24"/>
          <w:szCs w:val="24"/>
        </w:rPr>
        <w:t xml:space="preserve">Площадь земельных участков, предоставленных для строительства, в отношении которых </w:t>
      </w:r>
      <w:proofErr w:type="gramStart"/>
      <w:r w:rsidRPr="00EF2435">
        <w:rPr>
          <w:sz w:val="24"/>
          <w:szCs w:val="24"/>
        </w:rPr>
        <w:t>с даты принятия</w:t>
      </w:r>
      <w:proofErr w:type="gramEnd"/>
      <w:r w:rsidRPr="00EF2435">
        <w:rPr>
          <w:sz w:val="24"/>
          <w:szCs w:val="24"/>
        </w:rPr>
        <w:t xml:space="preserve"> решения о предоставлении земельного участка или подписания протокола о результатах торгов (конкурсов, аукционов) </w:t>
      </w:r>
      <w:r w:rsidRPr="00EF2435">
        <w:rPr>
          <w:sz w:val="24"/>
          <w:szCs w:val="24"/>
          <w:u w:val="single"/>
        </w:rPr>
        <w:t>иных объектов</w:t>
      </w:r>
      <w:r w:rsidRPr="00EF2435">
        <w:rPr>
          <w:sz w:val="24"/>
          <w:szCs w:val="24"/>
        </w:rPr>
        <w:t xml:space="preserve"> капитального строительства не было получено разрешение на ввод в эксплуатацию </w:t>
      </w:r>
      <w:r w:rsidRPr="00924D0F">
        <w:rPr>
          <w:sz w:val="24"/>
          <w:szCs w:val="24"/>
          <w:u w:val="single"/>
        </w:rPr>
        <w:t>в течение 5 лет</w:t>
      </w:r>
      <w:r w:rsidRPr="00EF2435">
        <w:rPr>
          <w:sz w:val="24"/>
          <w:szCs w:val="24"/>
        </w:rPr>
        <w:t xml:space="preserve">  в отчётном 201</w:t>
      </w:r>
      <w:r w:rsidR="00924D0F">
        <w:rPr>
          <w:sz w:val="24"/>
          <w:szCs w:val="24"/>
        </w:rPr>
        <w:t>8</w:t>
      </w:r>
      <w:r w:rsidRPr="00EF2435">
        <w:rPr>
          <w:sz w:val="24"/>
          <w:szCs w:val="24"/>
        </w:rPr>
        <w:t xml:space="preserve"> году составит 0.</w:t>
      </w:r>
    </w:p>
    <w:p w:rsidR="00FB3E68" w:rsidRPr="00FD7769" w:rsidRDefault="00FB3E68" w:rsidP="00FB3E68">
      <w:pPr>
        <w:pStyle w:val="a5"/>
        <w:jc w:val="both"/>
        <w:rPr>
          <w:b/>
          <w:sz w:val="24"/>
          <w:szCs w:val="24"/>
        </w:rPr>
      </w:pPr>
      <w:r w:rsidRPr="0047043C">
        <w:rPr>
          <w:b/>
          <w:sz w:val="24"/>
          <w:szCs w:val="24"/>
        </w:rPr>
        <w:t xml:space="preserve">п.27. Доля многоквартирных домов, в которых собственники помещений выбрали и реализуют </w:t>
      </w:r>
      <w:r w:rsidRPr="00FD7769">
        <w:rPr>
          <w:b/>
          <w:sz w:val="24"/>
          <w:szCs w:val="24"/>
        </w:rPr>
        <w:t>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FB3E68" w:rsidRPr="00FD7769" w:rsidRDefault="00FB3E68" w:rsidP="00FB3E68">
      <w:pPr>
        <w:pStyle w:val="a5"/>
        <w:rPr>
          <w:sz w:val="24"/>
          <w:szCs w:val="24"/>
        </w:rPr>
      </w:pPr>
      <w:r w:rsidRPr="00FD7769">
        <w:rPr>
          <w:sz w:val="24"/>
          <w:szCs w:val="24"/>
        </w:rPr>
        <w:t>- фактические значения за год, предшествующий отчётному году, в 201</w:t>
      </w:r>
      <w:r>
        <w:rPr>
          <w:sz w:val="24"/>
          <w:szCs w:val="24"/>
        </w:rPr>
        <w:t>7</w:t>
      </w:r>
      <w:r w:rsidRPr="00FD7769">
        <w:rPr>
          <w:sz w:val="24"/>
          <w:szCs w:val="24"/>
        </w:rPr>
        <w:t xml:space="preserve"> году –  9</w:t>
      </w:r>
      <w:r>
        <w:rPr>
          <w:sz w:val="24"/>
          <w:szCs w:val="24"/>
        </w:rPr>
        <w:t>7,84</w:t>
      </w:r>
      <w:r w:rsidRPr="00FD7769">
        <w:rPr>
          <w:sz w:val="24"/>
          <w:szCs w:val="24"/>
        </w:rPr>
        <w:t>%,</w:t>
      </w:r>
    </w:p>
    <w:p w:rsidR="00FB3E68" w:rsidRPr="00FD7769" w:rsidRDefault="00FB3E68" w:rsidP="00FB3E68">
      <w:pPr>
        <w:pStyle w:val="a5"/>
        <w:jc w:val="both"/>
        <w:rPr>
          <w:sz w:val="24"/>
          <w:szCs w:val="24"/>
        </w:rPr>
      </w:pPr>
      <w:r w:rsidRPr="00FD7769">
        <w:rPr>
          <w:sz w:val="24"/>
          <w:szCs w:val="24"/>
        </w:rPr>
        <w:t>- фактические значения за год, предшествующий на 2 года отчётному году, в 201</w:t>
      </w:r>
      <w:r>
        <w:rPr>
          <w:sz w:val="24"/>
          <w:szCs w:val="24"/>
        </w:rPr>
        <w:t>6 году – 93</w:t>
      </w:r>
      <w:r w:rsidRPr="00FD7769">
        <w:rPr>
          <w:sz w:val="24"/>
          <w:szCs w:val="24"/>
        </w:rPr>
        <w:t>%,</w:t>
      </w:r>
    </w:p>
    <w:p w:rsidR="00FB3E68" w:rsidRPr="00FD7769" w:rsidRDefault="00FB3E68" w:rsidP="00FB3E68">
      <w:pPr>
        <w:pStyle w:val="a5"/>
        <w:jc w:val="both"/>
        <w:rPr>
          <w:sz w:val="24"/>
          <w:szCs w:val="24"/>
        </w:rPr>
      </w:pPr>
      <w:r w:rsidRPr="00FD7769">
        <w:rPr>
          <w:sz w:val="24"/>
          <w:szCs w:val="24"/>
        </w:rPr>
        <w:t>- фактические значения за отчётный 201</w:t>
      </w:r>
      <w:r>
        <w:rPr>
          <w:sz w:val="24"/>
          <w:szCs w:val="24"/>
        </w:rPr>
        <w:t>8</w:t>
      </w:r>
      <w:r w:rsidRPr="00FD7769">
        <w:rPr>
          <w:sz w:val="24"/>
          <w:szCs w:val="24"/>
        </w:rPr>
        <w:t xml:space="preserve"> год – </w:t>
      </w:r>
      <w:r>
        <w:rPr>
          <w:sz w:val="24"/>
          <w:szCs w:val="24"/>
        </w:rPr>
        <w:t>100</w:t>
      </w:r>
      <w:r w:rsidRPr="00FD7769">
        <w:rPr>
          <w:sz w:val="24"/>
          <w:szCs w:val="24"/>
        </w:rPr>
        <w:t>%,</w:t>
      </w:r>
    </w:p>
    <w:p w:rsidR="00FB3E68" w:rsidRPr="00FD7769" w:rsidRDefault="00FB3E68" w:rsidP="00FB3E68">
      <w:pPr>
        <w:pStyle w:val="a5"/>
        <w:jc w:val="both"/>
        <w:rPr>
          <w:sz w:val="24"/>
          <w:szCs w:val="24"/>
        </w:rPr>
      </w:pPr>
      <w:r w:rsidRPr="00FD7769">
        <w:rPr>
          <w:sz w:val="24"/>
          <w:szCs w:val="24"/>
        </w:rPr>
        <w:t>- планируемые значения на 3-х летний период:</w:t>
      </w:r>
    </w:p>
    <w:p w:rsidR="00FB3E68" w:rsidRPr="00FD7769" w:rsidRDefault="00FB3E68" w:rsidP="00FB3E68">
      <w:pPr>
        <w:pStyle w:val="a5"/>
        <w:jc w:val="both"/>
        <w:rPr>
          <w:sz w:val="24"/>
          <w:szCs w:val="24"/>
        </w:rPr>
      </w:pPr>
      <w:r w:rsidRPr="00FD7769">
        <w:rPr>
          <w:sz w:val="24"/>
          <w:szCs w:val="24"/>
        </w:rPr>
        <w:t xml:space="preserve">  в 201</w:t>
      </w:r>
      <w:r>
        <w:rPr>
          <w:sz w:val="24"/>
          <w:szCs w:val="24"/>
        </w:rPr>
        <w:t>9</w:t>
      </w:r>
      <w:r w:rsidRPr="00FD7769">
        <w:rPr>
          <w:sz w:val="24"/>
          <w:szCs w:val="24"/>
        </w:rPr>
        <w:t xml:space="preserve"> году – 100%,</w:t>
      </w:r>
    </w:p>
    <w:p w:rsidR="00FB3E68" w:rsidRPr="00FD7769" w:rsidRDefault="00FB3E68" w:rsidP="00FB3E68">
      <w:pPr>
        <w:pStyle w:val="a5"/>
        <w:jc w:val="both"/>
        <w:rPr>
          <w:sz w:val="24"/>
          <w:szCs w:val="24"/>
        </w:rPr>
      </w:pPr>
      <w:r>
        <w:rPr>
          <w:sz w:val="24"/>
          <w:szCs w:val="24"/>
        </w:rPr>
        <w:t xml:space="preserve">  в 2020</w:t>
      </w:r>
      <w:r w:rsidRPr="00FD7769">
        <w:rPr>
          <w:sz w:val="24"/>
          <w:szCs w:val="24"/>
        </w:rPr>
        <w:t xml:space="preserve"> году – 100%,</w:t>
      </w:r>
    </w:p>
    <w:p w:rsidR="00FB3E68" w:rsidRPr="0047043C" w:rsidRDefault="00FB3E68" w:rsidP="00FB3E68">
      <w:pPr>
        <w:pStyle w:val="a5"/>
        <w:jc w:val="both"/>
        <w:rPr>
          <w:sz w:val="24"/>
          <w:szCs w:val="24"/>
        </w:rPr>
      </w:pPr>
      <w:r w:rsidRPr="0047043C">
        <w:rPr>
          <w:sz w:val="24"/>
          <w:szCs w:val="24"/>
        </w:rPr>
        <w:t xml:space="preserve">  в 202</w:t>
      </w:r>
      <w:r>
        <w:rPr>
          <w:sz w:val="24"/>
          <w:szCs w:val="24"/>
        </w:rPr>
        <w:t>1</w:t>
      </w:r>
      <w:r w:rsidRPr="0047043C">
        <w:rPr>
          <w:sz w:val="24"/>
          <w:szCs w:val="24"/>
        </w:rPr>
        <w:t xml:space="preserve"> году – 100%.</w:t>
      </w:r>
    </w:p>
    <w:p w:rsidR="00FB3E68" w:rsidRPr="0047043C" w:rsidRDefault="00FB3E68" w:rsidP="00FB3E68">
      <w:pPr>
        <w:pStyle w:val="a5"/>
        <w:jc w:val="both"/>
        <w:rPr>
          <w:sz w:val="24"/>
          <w:szCs w:val="24"/>
        </w:rPr>
      </w:pPr>
    </w:p>
    <w:p w:rsidR="00FB3E68" w:rsidRPr="00FD7769" w:rsidRDefault="00FB3E68" w:rsidP="00FB3E68">
      <w:pPr>
        <w:jc w:val="both"/>
        <w:rPr>
          <w:rFonts w:ascii="Times New Roman" w:hAnsi="Times New Roman"/>
          <w:b/>
          <w:sz w:val="24"/>
          <w:szCs w:val="24"/>
        </w:rPr>
      </w:pPr>
      <w:r w:rsidRPr="0047043C">
        <w:rPr>
          <w:rFonts w:ascii="Times New Roman" w:hAnsi="Times New Roman"/>
          <w:b/>
          <w:sz w:val="24"/>
          <w:szCs w:val="24"/>
        </w:rPr>
        <w:t>п.28. Доля организаций коммунального комплекса, осуществляющих производство товаров</w:t>
      </w:r>
      <w:r w:rsidRPr="00FD7769">
        <w:rPr>
          <w:rFonts w:ascii="Times New Roman" w:hAnsi="Times New Roman"/>
          <w:b/>
          <w:sz w:val="24"/>
          <w:szCs w:val="24"/>
        </w:rPr>
        <w:t>, оказание услуг по водо-, тепл</w:t>
      </w:r>
      <w:proofErr w:type="gramStart"/>
      <w:r w:rsidRPr="00FD7769">
        <w:rPr>
          <w:rFonts w:ascii="Times New Roman" w:hAnsi="Times New Roman"/>
          <w:b/>
          <w:sz w:val="24"/>
          <w:szCs w:val="24"/>
        </w:rPr>
        <w:t>о-</w:t>
      </w:r>
      <w:proofErr w:type="gramEnd"/>
      <w:r w:rsidRPr="00FD7769">
        <w:rPr>
          <w:rFonts w:ascii="Times New Roman" w:hAnsi="Times New Roman"/>
          <w:b/>
          <w:sz w:val="24"/>
          <w:szCs w:val="2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FD7769">
        <w:rPr>
          <w:rFonts w:ascii="Times New Roman" w:hAnsi="Times New Roman"/>
          <w:b/>
          <w:sz w:val="24"/>
          <w:szCs w:val="24"/>
        </w:rPr>
        <w:t>осуществляющих</w:t>
      </w:r>
      <w:proofErr w:type="gramEnd"/>
      <w:r w:rsidRPr="00FD7769">
        <w:rPr>
          <w:rFonts w:ascii="Times New Roman" w:hAnsi="Times New Roman"/>
          <w:b/>
          <w:sz w:val="24"/>
          <w:szCs w:val="24"/>
        </w:rPr>
        <w:t xml:space="preserve"> свою деятельность на территории городского округа (муниципального района):</w:t>
      </w:r>
    </w:p>
    <w:p w:rsidR="00FB3E68" w:rsidRPr="00FD7769" w:rsidRDefault="00FB3E68" w:rsidP="00FB3E68">
      <w:pPr>
        <w:pStyle w:val="a5"/>
        <w:rPr>
          <w:sz w:val="24"/>
          <w:szCs w:val="24"/>
        </w:rPr>
      </w:pPr>
      <w:r w:rsidRPr="00FD7769">
        <w:rPr>
          <w:sz w:val="24"/>
          <w:szCs w:val="24"/>
        </w:rPr>
        <w:t>- фактические значения за год, предшествующий отчётному году, в 201</w:t>
      </w:r>
      <w:r>
        <w:rPr>
          <w:sz w:val="24"/>
          <w:szCs w:val="24"/>
        </w:rPr>
        <w:t>7</w:t>
      </w:r>
      <w:r w:rsidRPr="00FD7769">
        <w:rPr>
          <w:sz w:val="24"/>
          <w:szCs w:val="24"/>
        </w:rPr>
        <w:t xml:space="preserve"> году –  8</w:t>
      </w:r>
      <w:r>
        <w:rPr>
          <w:sz w:val="24"/>
          <w:szCs w:val="24"/>
        </w:rPr>
        <w:t>0</w:t>
      </w:r>
      <w:r w:rsidRPr="00FD7769">
        <w:rPr>
          <w:sz w:val="24"/>
          <w:szCs w:val="24"/>
        </w:rPr>
        <w:t>,</w:t>
      </w:r>
      <w:r>
        <w:rPr>
          <w:sz w:val="24"/>
          <w:szCs w:val="24"/>
        </w:rPr>
        <w:t>64</w:t>
      </w:r>
      <w:r w:rsidRPr="00FD7769">
        <w:rPr>
          <w:sz w:val="24"/>
          <w:szCs w:val="24"/>
        </w:rPr>
        <w:t>%,</w:t>
      </w:r>
    </w:p>
    <w:p w:rsidR="00FB3E68" w:rsidRPr="00FD7769" w:rsidRDefault="00FB3E68" w:rsidP="00FB3E68">
      <w:pPr>
        <w:pStyle w:val="a5"/>
        <w:jc w:val="both"/>
        <w:rPr>
          <w:sz w:val="24"/>
          <w:szCs w:val="24"/>
        </w:rPr>
      </w:pPr>
      <w:r w:rsidRPr="00FD7769">
        <w:rPr>
          <w:sz w:val="24"/>
          <w:szCs w:val="24"/>
        </w:rPr>
        <w:t>- фактические значения за год, предшествующий на 2 года отчётному году, в 201</w:t>
      </w:r>
      <w:r>
        <w:rPr>
          <w:sz w:val="24"/>
          <w:szCs w:val="24"/>
        </w:rPr>
        <w:t>6</w:t>
      </w:r>
      <w:r w:rsidRPr="00FD7769">
        <w:rPr>
          <w:sz w:val="24"/>
          <w:szCs w:val="24"/>
        </w:rPr>
        <w:t xml:space="preserve"> году – </w:t>
      </w:r>
      <w:r>
        <w:rPr>
          <w:sz w:val="24"/>
          <w:szCs w:val="24"/>
        </w:rPr>
        <w:t>81,82</w:t>
      </w:r>
      <w:r w:rsidRPr="00FD7769">
        <w:rPr>
          <w:sz w:val="24"/>
          <w:szCs w:val="24"/>
        </w:rPr>
        <w:t>%,</w:t>
      </w:r>
    </w:p>
    <w:p w:rsidR="00FB3E68" w:rsidRPr="00FD7769" w:rsidRDefault="00FB3E68" w:rsidP="00FB3E68">
      <w:pPr>
        <w:pStyle w:val="a5"/>
        <w:jc w:val="both"/>
        <w:rPr>
          <w:sz w:val="24"/>
          <w:szCs w:val="24"/>
        </w:rPr>
      </w:pPr>
      <w:r w:rsidRPr="00FD7769">
        <w:rPr>
          <w:sz w:val="24"/>
          <w:szCs w:val="24"/>
        </w:rPr>
        <w:t>- фактические значения за отчётный 201</w:t>
      </w:r>
      <w:r>
        <w:rPr>
          <w:sz w:val="24"/>
          <w:szCs w:val="24"/>
        </w:rPr>
        <w:t>8</w:t>
      </w:r>
      <w:r w:rsidRPr="00FD7769">
        <w:rPr>
          <w:sz w:val="24"/>
          <w:szCs w:val="24"/>
        </w:rPr>
        <w:t xml:space="preserve"> год – </w:t>
      </w:r>
      <w:r>
        <w:rPr>
          <w:sz w:val="24"/>
          <w:szCs w:val="24"/>
        </w:rPr>
        <w:t>86,80</w:t>
      </w:r>
      <w:r w:rsidRPr="00FD7769">
        <w:rPr>
          <w:sz w:val="24"/>
          <w:szCs w:val="24"/>
        </w:rPr>
        <w:t>%,</w:t>
      </w:r>
    </w:p>
    <w:p w:rsidR="00FB3E68" w:rsidRPr="00FD7769" w:rsidRDefault="00FB3E68" w:rsidP="00FB3E68">
      <w:pPr>
        <w:pStyle w:val="a5"/>
        <w:jc w:val="both"/>
        <w:rPr>
          <w:sz w:val="24"/>
          <w:szCs w:val="24"/>
        </w:rPr>
      </w:pPr>
      <w:r w:rsidRPr="00FD7769">
        <w:rPr>
          <w:sz w:val="24"/>
          <w:szCs w:val="24"/>
        </w:rPr>
        <w:t>- планируемые значения на 3-х летний период:</w:t>
      </w:r>
    </w:p>
    <w:p w:rsidR="00FB3E68" w:rsidRPr="0047043C" w:rsidRDefault="00FB3E68" w:rsidP="00FB3E68">
      <w:pPr>
        <w:pStyle w:val="a5"/>
        <w:jc w:val="both"/>
        <w:rPr>
          <w:sz w:val="24"/>
          <w:szCs w:val="24"/>
        </w:rPr>
      </w:pPr>
      <w:r w:rsidRPr="00FD7769">
        <w:rPr>
          <w:sz w:val="24"/>
          <w:szCs w:val="24"/>
        </w:rPr>
        <w:t xml:space="preserve">  в 201</w:t>
      </w:r>
      <w:r>
        <w:rPr>
          <w:sz w:val="24"/>
          <w:szCs w:val="24"/>
        </w:rPr>
        <w:t>9</w:t>
      </w:r>
      <w:r w:rsidRPr="00FD7769">
        <w:rPr>
          <w:sz w:val="24"/>
          <w:szCs w:val="24"/>
        </w:rPr>
        <w:t xml:space="preserve"> году – </w:t>
      </w:r>
      <w:r>
        <w:rPr>
          <w:sz w:val="24"/>
          <w:szCs w:val="24"/>
        </w:rPr>
        <w:t>86,80</w:t>
      </w:r>
      <w:r w:rsidRPr="0047043C">
        <w:rPr>
          <w:sz w:val="24"/>
          <w:szCs w:val="24"/>
        </w:rPr>
        <w:t>%,</w:t>
      </w:r>
    </w:p>
    <w:p w:rsidR="00FB3E68" w:rsidRPr="0047043C" w:rsidRDefault="00FB3E68" w:rsidP="00FB3E68">
      <w:pPr>
        <w:pStyle w:val="a5"/>
        <w:jc w:val="both"/>
        <w:rPr>
          <w:sz w:val="24"/>
          <w:szCs w:val="24"/>
        </w:rPr>
      </w:pPr>
      <w:r>
        <w:rPr>
          <w:sz w:val="24"/>
          <w:szCs w:val="24"/>
        </w:rPr>
        <w:t xml:space="preserve">  в 2020</w:t>
      </w:r>
      <w:r w:rsidRPr="0047043C">
        <w:rPr>
          <w:sz w:val="24"/>
          <w:szCs w:val="24"/>
        </w:rPr>
        <w:t xml:space="preserve"> году – </w:t>
      </w:r>
      <w:r>
        <w:rPr>
          <w:sz w:val="24"/>
          <w:szCs w:val="24"/>
        </w:rPr>
        <w:t>86,80</w:t>
      </w:r>
      <w:r w:rsidRPr="0047043C">
        <w:rPr>
          <w:sz w:val="24"/>
          <w:szCs w:val="24"/>
        </w:rPr>
        <w:t>%,</w:t>
      </w:r>
    </w:p>
    <w:p w:rsidR="00FB3E68" w:rsidRPr="0047043C" w:rsidRDefault="00FB3E68" w:rsidP="00FB3E68">
      <w:pPr>
        <w:pStyle w:val="a5"/>
        <w:jc w:val="both"/>
        <w:rPr>
          <w:sz w:val="24"/>
          <w:szCs w:val="24"/>
        </w:rPr>
      </w:pPr>
      <w:r w:rsidRPr="0047043C">
        <w:rPr>
          <w:sz w:val="24"/>
          <w:szCs w:val="24"/>
        </w:rPr>
        <w:t xml:space="preserve">  в 20</w:t>
      </w:r>
      <w:r>
        <w:rPr>
          <w:sz w:val="24"/>
          <w:szCs w:val="24"/>
        </w:rPr>
        <w:t>21</w:t>
      </w:r>
      <w:r w:rsidRPr="0047043C">
        <w:rPr>
          <w:sz w:val="24"/>
          <w:szCs w:val="24"/>
        </w:rPr>
        <w:t xml:space="preserve"> году – </w:t>
      </w:r>
      <w:r>
        <w:rPr>
          <w:sz w:val="24"/>
          <w:szCs w:val="24"/>
        </w:rPr>
        <w:t>86,80</w:t>
      </w:r>
      <w:r w:rsidRPr="0047043C">
        <w:rPr>
          <w:sz w:val="24"/>
          <w:szCs w:val="24"/>
        </w:rPr>
        <w:t>%.</w:t>
      </w:r>
    </w:p>
    <w:p w:rsidR="00FB3E68" w:rsidRPr="0047043C" w:rsidRDefault="00FB3E68" w:rsidP="00FB3E68">
      <w:pPr>
        <w:pStyle w:val="a5"/>
        <w:jc w:val="both"/>
        <w:rPr>
          <w:sz w:val="24"/>
          <w:szCs w:val="24"/>
        </w:rPr>
      </w:pPr>
    </w:p>
    <w:p w:rsidR="00FB3E68" w:rsidRPr="00F552DB" w:rsidRDefault="00FB3E68" w:rsidP="00FB3E68">
      <w:pPr>
        <w:pStyle w:val="a5"/>
        <w:jc w:val="both"/>
        <w:rPr>
          <w:b/>
          <w:sz w:val="24"/>
          <w:szCs w:val="24"/>
          <w:highlight w:val="lightGray"/>
        </w:rPr>
      </w:pPr>
      <w:r w:rsidRPr="0047043C">
        <w:rPr>
          <w:b/>
          <w:sz w:val="24"/>
          <w:szCs w:val="24"/>
        </w:rPr>
        <w:t xml:space="preserve">п.29. Доля многоквартирных домов, расположенных на земельных участках, в отношении которых </w:t>
      </w:r>
      <w:r w:rsidRPr="00F552DB">
        <w:rPr>
          <w:b/>
          <w:sz w:val="24"/>
          <w:szCs w:val="24"/>
        </w:rPr>
        <w:t>осуществлен государственный кадастровый учет:</w:t>
      </w:r>
    </w:p>
    <w:p w:rsidR="00FB3E68" w:rsidRPr="00F552DB" w:rsidRDefault="00FB3E68" w:rsidP="00FB3E68">
      <w:pPr>
        <w:pStyle w:val="a5"/>
        <w:rPr>
          <w:sz w:val="24"/>
          <w:szCs w:val="24"/>
        </w:rPr>
      </w:pPr>
      <w:r w:rsidRPr="00F552DB">
        <w:rPr>
          <w:sz w:val="24"/>
          <w:szCs w:val="24"/>
        </w:rPr>
        <w:lastRenderedPageBreak/>
        <w:t>- фактические значения за год, предшествующий отчётному году, в 201</w:t>
      </w:r>
      <w:r>
        <w:rPr>
          <w:sz w:val="24"/>
          <w:szCs w:val="24"/>
        </w:rPr>
        <w:t>7</w:t>
      </w:r>
      <w:r w:rsidRPr="00F552DB">
        <w:rPr>
          <w:sz w:val="24"/>
          <w:szCs w:val="24"/>
        </w:rPr>
        <w:t xml:space="preserve"> году – 61</w:t>
      </w:r>
      <w:r>
        <w:rPr>
          <w:sz w:val="24"/>
          <w:szCs w:val="24"/>
        </w:rPr>
        <w:t>,0</w:t>
      </w:r>
      <w:r w:rsidRPr="00F552DB">
        <w:rPr>
          <w:sz w:val="24"/>
          <w:szCs w:val="24"/>
        </w:rPr>
        <w:t xml:space="preserve"> %,</w:t>
      </w:r>
    </w:p>
    <w:p w:rsidR="00FB3E68" w:rsidRPr="00F552DB" w:rsidRDefault="00FB3E68" w:rsidP="00FB3E68">
      <w:pPr>
        <w:pStyle w:val="a5"/>
        <w:jc w:val="both"/>
        <w:rPr>
          <w:sz w:val="24"/>
          <w:szCs w:val="24"/>
        </w:rPr>
      </w:pPr>
      <w:r w:rsidRPr="00F552DB">
        <w:rPr>
          <w:sz w:val="24"/>
          <w:szCs w:val="24"/>
        </w:rPr>
        <w:t>- фактические значения за год, предшествующий на 2 года отчётному году, в 201</w:t>
      </w:r>
      <w:r>
        <w:rPr>
          <w:sz w:val="24"/>
          <w:szCs w:val="24"/>
        </w:rPr>
        <w:t>6</w:t>
      </w:r>
      <w:r w:rsidRPr="00F552DB">
        <w:rPr>
          <w:sz w:val="24"/>
          <w:szCs w:val="24"/>
        </w:rPr>
        <w:t xml:space="preserve"> году –</w:t>
      </w:r>
      <w:r>
        <w:rPr>
          <w:sz w:val="24"/>
          <w:szCs w:val="24"/>
        </w:rPr>
        <w:t xml:space="preserve"> 60,10</w:t>
      </w:r>
      <w:r w:rsidRPr="00F552DB">
        <w:rPr>
          <w:sz w:val="24"/>
          <w:szCs w:val="24"/>
        </w:rPr>
        <w:t>%,</w:t>
      </w:r>
    </w:p>
    <w:p w:rsidR="00FB3E68" w:rsidRPr="00F552DB" w:rsidRDefault="00FB3E68" w:rsidP="00FB3E68">
      <w:pPr>
        <w:pStyle w:val="a5"/>
        <w:jc w:val="both"/>
        <w:rPr>
          <w:sz w:val="24"/>
          <w:szCs w:val="24"/>
        </w:rPr>
      </w:pPr>
      <w:r w:rsidRPr="00F552DB">
        <w:rPr>
          <w:sz w:val="24"/>
          <w:szCs w:val="24"/>
        </w:rPr>
        <w:t>- фактические значения за отчётный 201</w:t>
      </w:r>
      <w:r>
        <w:rPr>
          <w:sz w:val="24"/>
          <w:szCs w:val="24"/>
        </w:rPr>
        <w:t>8</w:t>
      </w:r>
      <w:r w:rsidRPr="00F552DB">
        <w:rPr>
          <w:sz w:val="24"/>
          <w:szCs w:val="24"/>
        </w:rPr>
        <w:t xml:space="preserve"> год – 61,0%,</w:t>
      </w:r>
    </w:p>
    <w:p w:rsidR="00FB3E68" w:rsidRPr="00F552DB" w:rsidRDefault="00FB3E68" w:rsidP="00FB3E68">
      <w:pPr>
        <w:pStyle w:val="a5"/>
        <w:jc w:val="both"/>
        <w:rPr>
          <w:sz w:val="24"/>
          <w:szCs w:val="24"/>
        </w:rPr>
      </w:pPr>
      <w:r w:rsidRPr="00F552DB">
        <w:rPr>
          <w:sz w:val="24"/>
          <w:szCs w:val="24"/>
        </w:rPr>
        <w:t>- планируемые значения на 3-х летний период:</w:t>
      </w:r>
    </w:p>
    <w:p w:rsidR="00FB3E68" w:rsidRPr="00F552DB" w:rsidRDefault="00FB3E68" w:rsidP="00FB3E68">
      <w:pPr>
        <w:pStyle w:val="a5"/>
        <w:jc w:val="both"/>
        <w:rPr>
          <w:sz w:val="24"/>
          <w:szCs w:val="24"/>
        </w:rPr>
      </w:pPr>
      <w:r w:rsidRPr="00F552DB">
        <w:rPr>
          <w:sz w:val="24"/>
          <w:szCs w:val="24"/>
        </w:rPr>
        <w:t xml:space="preserve">  в 201</w:t>
      </w:r>
      <w:r>
        <w:rPr>
          <w:sz w:val="24"/>
          <w:szCs w:val="24"/>
        </w:rPr>
        <w:t>9</w:t>
      </w:r>
      <w:r w:rsidRPr="00F552DB">
        <w:rPr>
          <w:sz w:val="24"/>
          <w:szCs w:val="24"/>
        </w:rPr>
        <w:t xml:space="preserve"> году –</w:t>
      </w:r>
      <w:r w:rsidR="004C63F2">
        <w:rPr>
          <w:sz w:val="24"/>
          <w:szCs w:val="24"/>
        </w:rPr>
        <w:t xml:space="preserve"> </w:t>
      </w:r>
      <w:r w:rsidRPr="00F552DB">
        <w:rPr>
          <w:sz w:val="24"/>
          <w:szCs w:val="24"/>
        </w:rPr>
        <w:t>61,0%,</w:t>
      </w:r>
    </w:p>
    <w:p w:rsidR="00FB3E68" w:rsidRPr="00F552DB" w:rsidRDefault="00FB3E68" w:rsidP="00FB3E68">
      <w:pPr>
        <w:pStyle w:val="a5"/>
        <w:jc w:val="both"/>
        <w:rPr>
          <w:sz w:val="24"/>
          <w:szCs w:val="24"/>
        </w:rPr>
      </w:pPr>
      <w:r w:rsidRPr="00F552DB">
        <w:rPr>
          <w:sz w:val="24"/>
          <w:szCs w:val="24"/>
        </w:rPr>
        <w:t xml:space="preserve">  в 20</w:t>
      </w:r>
      <w:r>
        <w:rPr>
          <w:sz w:val="24"/>
          <w:szCs w:val="24"/>
        </w:rPr>
        <w:t>20</w:t>
      </w:r>
      <w:r w:rsidRPr="00F552DB">
        <w:rPr>
          <w:sz w:val="24"/>
          <w:szCs w:val="24"/>
        </w:rPr>
        <w:t xml:space="preserve"> году –</w:t>
      </w:r>
      <w:r w:rsidR="004C63F2">
        <w:rPr>
          <w:sz w:val="24"/>
          <w:szCs w:val="24"/>
        </w:rPr>
        <w:t xml:space="preserve"> </w:t>
      </w:r>
      <w:r w:rsidRPr="00F552DB">
        <w:rPr>
          <w:sz w:val="24"/>
          <w:szCs w:val="24"/>
        </w:rPr>
        <w:t>61,0%,</w:t>
      </w:r>
    </w:p>
    <w:p w:rsidR="00FB3E68" w:rsidRDefault="00FB3E68" w:rsidP="00FB3E68">
      <w:pPr>
        <w:pStyle w:val="a5"/>
        <w:jc w:val="both"/>
        <w:rPr>
          <w:sz w:val="24"/>
          <w:szCs w:val="24"/>
        </w:rPr>
      </w:pPr>
      <w:r w:rsidRPr="00F552DB">
        <w:rPr>
          <w:sz w:val="24"/>
          <w:szCs w:val="24"/>
        </w:rPr>
        <w:t xml:space="preserve">  в </w:t>
      </w:r>
      <w:r w:rsidRPr="0047043C">
        <w:rPr>
          <w:sz w:val="24"/>
          <w:szCs w:val="24"/>
        </w:rPr>
        <w:t>20</w:t>
      </w:r>
      <w:r>
        <w:rPr>
          <w:sz w:val="24"/>
          <w:szCs w:val="24"/>
        </w:rPr>
        <w:t>21</w:t>
      </w:r>
      <w:r w:rsidRPr="0047043C">
        <w:rPr>
          <w:sz w:val="24"/>
          <w:szCs w:val="24"/>
        </w:rPr>
        <w:t xml:space="preserve"> году –</w:t>
      </w:r>
      <w:r w:rsidR="004C63F2">
        <w:rPr>
          <w:sz w:val="24"/>
          <w:szCs w:val="24"/>
        </w:rPr>
        <w:t xml:space="preserve"> </w:t>
      </w:r>
      <w:r w:rsidRPr="0047043C">
        <w:rPr>
          <w:sz w:val="24"/>
          <w:szCs w:val="24"/>
        </w:rPr>
        <w:t>61,0%.</w:t>
      </w:r>
    </w:p>
    <w:p w:rsidR="00FE6118" w:rsidRPr="0047043C" w:rsidRDefault="00FE6118" w:rsidP="00FB3E68">
      <w:pPr>
        <w:pStyle w:val="a5"/>
        <w:jc w:val="both"/>
        <w:rPr>
          <w:sz w:val="24"/>
          <w:szCs w:val="24"/>
        </w:rPr>
      </w:pPr>
    </w:p>
    <w:p w:rsidR="00E36B1C" w:rsidRPr="000D2B78" w:rsidRDefault="00DE5592" w:rsidP="00E36B1C">
      <w:pPr>
        <w:pStyle w:val="a5"/>
        <w:jc w:val="both"/>
        <w:rPr>
          <w:b/>
          <w:sz w:val="24"/>
          <w:szCs w:val="24"/>
        </w:rPr>
      </w:pPr>
      <w:r>
        <w:rPr>
          <w:b/>
          <w:sz w:val="24"/>
          <w:szCs w:val="24"/>
        </w:rPr>
        <w:t>п.</w:t>
      </w:r>
      <w:r w:rsidR="00E36B1C" w:rsidRPr="000D2B78">
        <w:rPr>
          <w:b/>
          <w:sz w:val="24"/>
          <w:szCs w:val="24"/>
        </w:rPr>
        <w:t xml:space="preserve">30. </w:t>
      </w:r>
      <w:proofErr w:type="gramStart"/>
      <w:r w:rsidR="00E36B1C" w:rsidRPr="000D2B78">
        <w:rPr>
          <w:b/>
          <w:sz w:val="24"/>
          <w:szCs w:val="24"/>
        </w:rPr>
        <w:t>Доля населения, получившего жилые помещения и улучшившего жилищные условия в отчётном году, в общей численности населения, состоящего на учете в качестве нуждающегося в жилых помещениях</w:t>
      </w:r>
      <w:proofErr w:type="gramEnd"/>
    </w:p>
    <w:p w:rsidR="00E36B1C" w:rsidRPr="000D2B78" w:rsidRDefault="00E36B1C" w:rsidP="00E36B1C">
      <w:pPr>
        <w:pStyle w:val="a5"/>
        <w:rPr>
          <w:sz w:val="23"/>
          <w:szCs w:val="23"/>
        </w:rPr>
      </w:pPr>
      <w:r w:rsidRPr="000D2B78">
        <w:t>- фактические значения за год, предшествующий отчётному году, в 201</w:t>
      </w:r>
      <w:r>
        <w:t>7</w:t>
      </w:r>
      <w:r w:rsidRPr="000D2B78">
        <w:t xml:space="preserve"> году – </w:t>
      </w:r>
      <w:r>
        <w:t>12,47%</w:t>
      </w:r>
      <w:r w:rsidRPr="000D2B78">
        <w:t>,</w:t>
      </w:r>
    </w:p>
    <w:p w:rsidR="00E36B1C" w:rsidRPr="000D2B78" w:rsidRDefault="00E36B1C" w:rsidP="00E36B1C">
      <w:pPr>
        <w:pStyle w:val="a5"/>
        <w:rPr>
          <w:sz w:val="23"/>
          <w:szCs w:val="23"/>
        </w:rPr>
      </w:pPr>
      <w:r w:rsidRPr="000D2B78">
        <w:t>- фактические значения за год, предшествующий на 2 года отчётному году, в 201</w:t>
      </w:r>
      <w:r>
        <w:t>6</w:t>
      </w:r>
      <w:r w:rsidRPr="000D2B78">
        <w:t xml:space="preserve"> году –</w:t>
      </w:r>
      <w:r>
        <w:t xml:space="preserve"> 8</w:t>
      </w:r>
      <w:r w:rsidRPr="000D2B78">
        <w:t>%,</w:t>
      </w:r>
    </w:p>
    <w:p w:rsidR="00E36B1C" w:rsidRPr="000D2B78" w:rsidRDefault="00E36B1C" w:rsidP="00E36B1C">
      <w:pPr>
        <w:pStyle w:val="a5"/>
        <w:rPr>
          <w:sz w:val="23"/>
          <w:szCs w:val="23"/>
        </w:rPr>
      </w:pPr>
      <w:r w:rsidRPr="000D2B78">
        <w:t>- фактические значения за отчётный 201</w:t>
      </w:r>
      <w:r>
        <w:t>8</w:t>
      </w:r>
      <w:r w:rsidRPr="000D2B78">
        <w:t xml:space="preserve"> год – </w:t>
      </w:r>
      <w:r>
        <w:t xml:space="preserve">11,9 </w:t>
      </w:r>
      <w:r w:rsidRPr="000D2B78">
        <w:t>%,</w:t>
      </w:r>
    </w:p>
    <w:p w:rsidR="00E36B1C" w:rsidRPr="000D2B78" w:rsidRDefault="00E36B1C" w:rsidP="00E36B1C">
      <w:pPr>
        <w:pStyle w:val="a5"/>
        <w:rPr>
          <w:sz w:val="23"/>
          <w:szCs w:val="23"/>
        </w:rPr>
      </w:pPr>
      <w:r w:rsidRPr="000D2B78">
        <w:t>- планируемые значения на 3-х летний период:</w:t>
      </w:r>
    </w:p>
    <w:p w:rsidR="00E36B1C" w:rsidRPr="000D2B78" w:rsidRDefault="00E36B1C" w:rsidP="00E36B1C">
      <w:pPr>
        <w:pStyle w:val="a5"/>
        <w:rPr>
          <w:sz w:val="23"/>
          <w:szCs w:val="23"/>
        </w:rPr>
      </w:pPr>
      <w:r>
        <w:t>в 2019</w:t>
      </w:r>
      <w:r w:rsidRPr="000D2B78">
        <w:t xml:space="preserve"> году – 11,</w:t>
      </w:r>
      <w:r>
        <w:t>9</w:t>
      </w:r>
      <w:r w:rsidRPr="000D2B78">
        <w:t>%,</w:t>
      </w:r>
    </w:p>
    <w:p w:rsidR="00E36B1C" w:rsidRPr="000D2B78" w:rsidRDefault="00E36B1C" w:rsidP="00E36B1C">
      <w:pPr>
        <w:pStyle w:val="a5"/>
        <w:rPr>
          <w:sz w:val="23"/>
          <w:szCs w:val="23"/>
        </w:rPr>
      </w:pPr>
      <w:r>
        <w:t>в 2020</w:t>
      </w:r>
      <w:r w:rsidRPr="000D2B78">
        <w:t xml:space="preserve"> году – 11,</w:t>
      </w:r>
      <w:r>
        <w:t>9</w:t>
      </w:r>
      <w:r w:rsidRPr="000D2B78">
        <w:t>%,</w:t>
      </w:r>
    </w:p>
    <w:p w:rsidR="00E36B1C" w:rsidRPr="000D2B78" w:rsidRDefault="00E36B1C" w:rsidP="00E36B1C">
      <w:pPr>
        <w:pStyle w:val="a5"/>
      </w:pPr>
      <w:r>
        <w:t>в 2021</w:t>
      </w:r>
      <w:r w:rsidRPr="000D2B78">
        <w:t xml:space="preserve"> году – 11,</w:t>
      </w:r>
      <w:r>
        <w:t>9</w:t>
      </w:r>
      <w:r w:rsidRPr="000D2B78">
        <w:t>%.</w:t>
      </w:r>
    </w:p>
    <w:p w:rsidR="00924D0F" w:rsidRPr="00EF2435" w:rsidRDefault="00924D0F" w:rsidP="002E4542">
      <w:pPr>
        <w:pStyle w:val="a5"/>
        <w:ind w:firstLine="708"/>
        <w:jc w:val="both"/>
        <w:rPr>
          <w:sz w:val="24"/>
          <w:szCs w:val="24"/>
        </w:rPr>
      </w:pPr>
    </w:p>
    <w:p w:rsidR="00F40036" w:rsidRPr="0047043C" w:rsidRDefault="00F40036" w:rsidP="00F40036">
      <w:pPr>
        <w:pStyle w:val="a5"/>
        <w:jc w:val="center"/>
        <w:rPr>
          <w:b/>
          <w:sz w:val="24"/>
          <w:szCs w:val="24"/>
        </w:rPr>
      </w:pPr>
      <w:r w:rsidRPr="00946712">
        <w:rPr>
          <w:b/>
          <w:sz w:val="24"/>
          <w:szCs w:val="24"/>
        </w:rPr>
        <w:t xml:space="preserve">VIII. Организация </w:t>
      </w:r>
      <w:r w:rsidRPr="0047043C">
        <w:rPr>
          <w:b/>
          <w:sz w:val="24"/>
          <w:szCs w:val="24"/>
        </w:rPr>
        <w:t>муниципального управления</w:t>
      </w:r>
    </w:p>
    <w:p w:rsidR="00F40036" w:rsidRPr="0047043C" w:rsidRDefault="00F40036" w:rsidP="00F40036">
      <w:pPr>
        <w:pStyle w:val="a5"/>
        <w:jc w:val="center"/>
        <w:rPr>
          <w:b/>
          <w:sz w:val="24"/>
          <w:szCs w:val="24"/>
        </w:rPr>
      </w:pPr>
    </w:p>
    <w:p w:rsidR="00F40036" w:rsidRPr="00BF00CE" w:rsidRDefault="00DE5592" w:rsidP="00F40036">
      <w:pPr>
        <w:pStyle w:val="a5"/>
        <w:jc w:val="both"/>
        <w:rPr>
          <w:b/>
          <w:sz w:val="24"/>
          <w:szCs w:val="24"/>
        </w:rPr>
      </w:pPr>
      <w:r>
        <w:rPr>
          <w:b/>
          <w:sz w:val="24"/>
          <w:szCs w:val="24"/>
        </w:rPr>
        <w:t>п.</w:t>
      </w:r>
      <w:r w:rsidR="00F40036" w:rsidRPr="0047043C">
        <w:rPr>
          <w:b/>
          <w:sz w:val="24"/>
          <w:szCs w:val="24"/>
        </w:rPr>
        <w:t xml:space="preserve">31. Доля налоговых и неналоговых доходов </w:t>
      </w:r>
      <w:r w:rsidR="00F40036" w:rsidRPr="00BF00CE">
        <w:rPr>
          <w:b/>
          <w:sz w:val="24"/>
          <w:szCs w:val="24"/>
        </w:rPr>
        <w:t>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40036" w:rsidRPr="00BF00CE" w:rsidRDefault="00661097" w:rsidP="00F40036">
      <w:pPr>
        <w:pStyle w:val="a5"/>
        <w:jc w:val="both"/>
      </w:pPr>
      <w:r>
        <w:t>в 2016</w:t>
      </w:r>
      <w:r w:rsidR="00F40036" w:rsidRPr="00BF00CE">
        <w:t xml:space="preserve"> году –  </w:t>
      </w:r>
      <w:r>
        <w:t>58</w:t>
      </w:r>
      <w:r w:rsidR="00F40036" w:rsidRPr="00BF00CE">
        <w:t>%</w:t>
      </w:r>
    </w:p>
    <w:p w:rsidR="00F40036" w:rsidRPr="00BF00CE" w:rsidRDefault="00661097" w:rsidP="00F40036">
      <w:pPr>
        <w:pStyle w:val="a5"/>
        <w:jc w:val="both"/>
      </w:pPr>
      <w:r>
        <w:t>в 2017</w:t>
      </w:r>
      <w:r w:rsidR="00F40036" w:rsidRPr="00BF00CE">
        <w:t xml:space="preserve"> году –  </w:t>
      </w:r>
      <w:r>
        <w:t>68,18</w:t>
      </w:r>
      <w:r w:rsidR="00F40036" w:rsidRPr="00BF00CE">
        <w:t>%</w:t>
      </w:r>
    </w:p>
    <w:p w:rsidR="00F40036" w:rsidRPr="00BF00CE" w:rsidRDefault="00F40036" w:rsidP="00F40036">
      <w:pPr>
        <w:pStyle w:val="a5"/>
        <w:jc w:val="both"/>
      </w:pPr>
      <w:r w:rsidRPr="00BF00CE">
        <w:t>в 201</w:t>
      </w:r>
      <w:r w:rsidR="00661097">
        <w:t>8</w:t>
      </w:r>
      <w:r w:rsidRPr="00BF00CE">
        <w:t xml:space="preserve">году –  </w:t>
      </w:r>
      <w:r w:rsidR="00661097">
        <w:t>80,2</w:t>
      </w:r>
      <w:r w:rsidRPr="00BF00CE">
        <w:t>%</w:t>
      </w:r>
    </w:p>
    <w:p w:rsidR="00F40036" w:rsidRPr="00BF00CE" w:rsidRDefault="00F40036" w:rsidP="00F40036">
      <w:pPr>
        <w:pStyle w:val="a5"/>
        <w:jc w:val="both"/>
      </w:pPr>
      <w:r w:rsidRPr="00BF00CE">
        <w:t xml:space="preserve">Планируемая доля налоговых и неналоговых </w:t>
      </w:r>
      <w:r w:rsidR="00583174">
        <w:t xml:space="preserve">доходов </w:t>
      </w:r>
      <w:r w:rsidRPr="00BF00CE">
        <w:t>в общем объ</w:t>
      </w:r>
      <w:r>
        <w:t>ё</w:t>
      </w:r>
      <w:r w:rsidRPr="00BF00CE">
        <w:t>ме собственных доходов бюджета муниципального образования:</w:t>
      </w:r>
    </w:p>
    <w:p w:rsidR="00F40036" w:rsidRPr="0047043C" w:rsidRDefault="00661097" w:rsidP="00F40036">
      <w:pPr>
        <w:pStyle w:val="a5"/>
        <w:jc w:val="both"/>
      </w:pPr>
      <w:r>
        <w:t>в 2019</w:t>
      </w:r>
      <w:r w:rsidR="00F40036" w:rsidRPr="0047043C">
        <w:t xml:space="preserve"> году –  </w:t>
      </w:r>
      <w:r>
        <w:t>83,3</w:t>
      </w:r>
      <w:r w:rsidR="00F40036" w:rsidRPr="0047043C">
        <w:t>%</w:t>
      </w:r>
    </w:p>
    <w:p w:rsidR="00F40036" w:rsidRPr="0047043C" w:rsidRDefault="00661097" w:rsidP="00F40036">
      <w:pPr>
        <w:pStyle w:val="a5"/>
        <w:jc w:val="both"/>
      </w:pPr>
      <w:r>
        <w:t>в 2020</w:t>
      </w:r>
      <w:r w:rsidR="00F40036" w:rsidRPr="0047043C">
        <w:t xml:space="preserve"> году  – </w:t>
      </w:r>
      <w:r>
        <w:t>84,1</w:t>
      </w:r>
      <w:r w:rsidR="00F40036" w:rsidRPr="0047043C">
        <w:t>%</w:t>
      </w:r>
    </w:p>
    <w:p w:rsidR="00F40036" w:rsidRPr="0047043C" w:rsidRDefault="00661097" w:rsidP="00F40036">
      <w:pPr>
        <w:pStyle w:val="a5"/>
        <w:jc w:val="both"/>
      </w:pPr>
      <w:r>
        <w:t>в 2021</w:t>
      </w:r>
      <w:r w:rsidR="00F40036" w:rsidRPr="0047043C">
        <w:t xml:space="preserve"> году – </w:t>
      </w:r>
      <w:r>
        <w:t xml:space="preserve"> 84,2</w:t>
      </w:r>
      <w:r w:rsidR="00F40036" w:rsidRPr="0047043C">
        <w:t>%</w:t>
      </w:r>
    </w:p>
    <w:p w:rsidR="00F40036" w:rsidRDefault="00F40036" w:rsidP="00F40036">
      <w:pPr>
        <w:pStyle w:val="a5"/>
        <w:jc w:val="both"/>
        <w:rPr>
          <w:b/>
          <w:sz w:val="24"/>
          <w:szCs w:val="24"/>
          <w:highlight w:val="lightGray"/>
        </w:rPr>
      </w:pPr>
    </w:p>
    <w:p w:rsidR="00AE77C4" w:rsidRDefault="0012151D" w:rsidP="00F40036">
      <w:pPr>
        <w:pStyle w:val="a5"/>
        <w:jc w:val="both"/>
        <w:rPr>
          <w:b/>
          <w:sz w:val="24"/>
          <w:szCs w:val="24"/>
        </w:rPr>
      </w:pPr>
      <w:r>
        <w:rPr>
          <w:b/>
          <w:sz w:val="24"/>
          <w:szCs w:val="24"/>
        </w:rPr>
        <w:t xml:space="preserve">п.32. </w:t>
      </w:r>
      <w:r w:rsidRPr="0012151D">
        <w:rPr>
          <w:b/>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12151D" w:rsidRPr="004C71E8" w:rsidRDefault="0012151D" w:rsidP="0012151D">
      <w:pPr>
        <w:pStyle w:val="a5"/>
        <w:rPr>
          <w:sz w:val="24"/>
          <w:szCs w:val="24"/>
        </w:rPr>
      </w:pPr>
      <w:r>
        <w:rPr>
          <w:sz w:val="24"/>
          <w:szCs w:val="24"/>
        </w:rPr>
        <w:t xml:space="preserve">- </w:t>
      </w:r>
      <w:r w:rsidRPr="004C71E8">
        <w:rPr>
          <w:sz w:val="24"/>
          <w:szCs w:val="24"/>
        </w:rPr>
        <w:t xml:space="preserve">фактические значения за год, предшествующий </w:t>
      </w:r>
      <w:r>
        <w:rPr>
          <w:sz w:val="24"/>
          <w:szCs w:val="24"/>
        </w:rPr>
        <w:t>отчётному году, в 2017</w:t>
      </w:r>
      <w:r w:rsidRPr="004C71E8">
        <w:rPr>
          <w:sz w:val="24"/>
          <w:szCs w:val="24"/>
        </w:rPr>
        <w:t xml:space="preserve"> году – </w:t>
      </w:r>
      <w:r>
        <w:rPr>
          <w:sz w:val="24"/>
          <w:szCs w:val="24"/>
        </w:rPr>
        <w:t>0</w:t>
      </w:r>
      <w:r w:rsidRPr="004C71E8">
        <w:rPr>
          <w:sz w:val="24"/>
          <w:szCs w:val="24"/>
        </w:rPr>
        <w:t xml:space="preserve">. </w:t>
      </w:r>
    </w:p>
    <w:p w:rsidR="0012151D" w:rsidRPr="004C71E8" w:rsidRDefault="0012151D" w:rsidP="0012151D">
      <w:pPr>
        <w:pStyle w:val="a5"/>
        <w:rPr>
          <w:sz w:val="24"/>
          <w:szCs w:val="24"/>
        </w:rPr>
      </w:pPr>
      <w:r>
        <w:rPr>
          <w:sz w:val="24"/>
          <w:szCs w:val="24"/>
        </w:rPr>
        <w:t>-</w:t>
      </w:r>
      <w:r w:rsidRPr="004C71E8">
        <w:rPr>
          <w:sz w:val="24"/>
          <w:szCs w:val="24"/>
        </w:rPr>
        <w:t xml:space="preserve"> фактические значения за год, предшествующий на 2 года </w:t>
      </w:r>
      <w:r>
        <w:rPr>
          <w:sz w:val="24"/>
          <w:szCs w:val="24"/>
        </w:rPr>
        <w:t>отчёт</w:t>
      </w:r>
      <w:r w:rsidRPr="004C71E8">
        <w:rPr>
          <w:sz w:val="24"/>
          <w:szCs w:val="24"/>
        </w:rPr>
        <w:t>ному году, в 201</w:t>
      </w:r>
      <w:r>
        <w:rPr>
          <w:sz w:val="24"/>
          <w:szCs w:val="24"/>
        </w:rPr>
        <w:t>6</w:t>
      </w:r>
      <w:r w:rsidRPr="004C71E8">
        <w:rPr>
          <w:sz w:val="24"/>
          <w:szCs w:val="24"/>
        </w:rPr>
        <w:t xml:space="preserve"> году – </w:t>
      </w:r>
      <w:r>
        <w:rPr>
          <w:sz w:val="24"/>
          <w:szCs w:val="24"/>
        </w:rPr>
        <w:t>0</w:t>
      </w:r>
      <w:r w:rsidRPr="004C71E8">
        <w:rPr>
          <w:sz w:val="24"/>
          <w:szCs w:val="24"/>
        </w:rPr>
        <w:t>;</w:t>
      </w:r>
    </w:p>
    <w:p w:rsidR="0012151D" w:rsidRPr="004C71E8" w:rsidRDefault="0012151D" w:rsidP="0012151D">
      <w:pPr>
        <w:pStyle w:val="a5"/>
        <w:rPr>
          <w:sz w:val="24"/>
          <w:szCs w:val="24"/>
        </w:rPr>
      </w:pPr>
      <w:r w:rsidRPr="004C71E8">
        <w:rPr>
          <w:sz w:val="24"/>
          <w:szCs w:val="24"/>
        </w:rPr>
        <w:t xml:space="preserve">- фактические значения за </w:t>
      </w:r>
      <w:r>
        <w:rPr>
          <w:sz w:val="24"/>
          <w:szCs w:val="24"/>
        </w:rPr>
        <w:t>отчётный 2018</w:t>
      </w:r>
      <w:r w:rsidRPr="004C71E8">
        <w:rPr>
          <w:sz w:val="24"/>
          <w:szCs w:val="24"/>
        </w:rPr>
        <w:t xml:space="preserve"> год – </w:t>
      </w:r>
      <w:r>
        <w:rPr>
          <w:sz w:val="24"/>
          <w:szCs w:val="24"/>
        </w:rPr>
        <w:t>0</w:t>
      </w:r>
      <w:r w:rsidRPr="004C71E8">
        <w:rPr>
          <w:sz w:val="24"/>
          <w:szCs w:val="24"/>
        </w:rPr>
        <w:t>;</w:t>
      </w:r>
    </w:p>
    <w:p w:rsidR="0012151D" w:rsidRPr="004C71E8" w:rsidRDefault="0012151D" w:rsidP="0012151D">
      <w:pPr>
        <w:pStyle w:val="a5"/>
        <w:rPr>
          <w:sz w:val="24"/>
          <w:szCs w:val="24"/>
        </w:rPr>
      </w:pPr>
      <w:r w:rsidRPr="004C71E8">
        <w:rPr>
          <w:sz w:val="24"/>
          <w:szCs w:val="24"/>
        </w:rPr>
        <w:t>-  планируемые значения на 3-летний период:</w:t>
      </w:r>
    </w:p>
    <w:p w:rsidR="0012151D" w:rsidRPr="004C71E8" w:rsidRDefault="0012151D" w:rsidP="0012151D">
      <w:pPr>
        <w:pStyle w:val="a5"/>
        <w:rPr>
          <w:sz w:val="24"/>
          <w:szCs w:val="24"/>
        </w:rPr>
      </w:pPr>
      <w:r w:rsidRPr="004C71E8">
        <w:rPr>
          <w:sz w:val="24"/>
          <w:szCs w:val="24"/>
        </w:rPr>
        <w:t xml:space="preserve">   в 201</w:t>
      </w:r>
      <w:r>
        <w:rPr>
          <w:sz w:val="24"/>
          <w:szCs w:val="24"/>
        </w:rPr>
        <w:t xml:space="preserve">9 году – </w:t>
      </w:r>
      <w:r w:rsidRPr="004C71E8">
        <w:rPr>
          <w:sz w:val="24"/>
          <w:szCs w:val="24"/>
        </w:rPr>
        <w:t xml:space="preserve">0, </w:t>
      </w:r>
    </w:p>
    <w:p w:rsidR="0012151D" w:rsidRPr="004C71E8" w:rsidRDefault="0012151D" w:rsidP="0012151D">
      <w:pPr>
        <w:pStyle w:val="a5"/>
        <w:rPr>
          <w:sz w:val="24"/>
          <w:szCs w:val="24"/>
        </w:rPr>
      </w:pPr>
      <w:r>
        <w:rPr>
          <w:sz w:val="24"/>
          <w:szCs w:val="24"/>
        </w:rPr>
        <w:t xml:space="preserve">   в 2020</w:t>
      </w:r>
      <w:r w:rsidRPr="004C71E8">
        <w:rPr>
          <w:sz w:val="24"/>
          <w:szCs w:val="24"/>
        </w:rPr>
        <w:t xml:space="preserve"> году – </w:t>
      </w:r>
      <w:r>
        <w:rPr>
          <w:sz w:val="24"/>
          <w:szCs w:val="24"/>
        </w:rPr>
        <w:t>0</w:t>
      </w:r>
      <w:r w:rsidRPr="004C71E8">
        <w:rPr>
          <w:sz w:val="24"/>
          <w:szCs w:val="24"/>
        </w:rPr>
        <w:t>,</w:t>
      </w:r>
    </w:p>
    <w:p w:rsidR="0012151D" w:rsidRDefault="0012151D" w:rsidP="0012151D">
      <w:pPr>
        <w:pStyle w:val="a5"/>
        <w:rPr>
          <w:sz w:val="24"/>
          <w:szCs w:val="24"/>
        </w:rPr>
      </w:pPr>
      <w:r>
        <w:rPr>
          <w:sz w:val="24"/>
          <w:szCs w:val="24"/>
        </w:rPr>
        <w:t xml:space="preserve">   в 2021 году – 0</w:t>
      </w:r>
      <w:r w:rsidRPr="004C71E8">
        <w:rPr>
          <w:sz w:val="24"/>
          <w:szCs w:val="24"/>
        </w:rPr>
        <w:t xml:space="preserve">.   </w:t>
      </w:r>
    </w:p>
    <w:p w:rsidR="00AE77C4" w:rsidRPr="0047043C" w:rsidRDefault="00AE77C4" w:rsidP="00F40036">
      <w:pPr>
        <w:pStyle w:val="a5"/>
        <w:jc w:val="both"/>
        <w:rPr>
          <w:b/>
          <w:sz w:val="24"/>
          <w:szCs w:val="24"/>
          <w:highlight w:val="lightGray"/>
        </w:rPr>
      </w:pPr>
    </w:p>
    <w:p w:rsidR="00F40036" w:rsidRPr="005C50AC" w:rsidRDefault="00F40036" w:rsidP="00F40036">
      <w:pPr>
        <w:pStyle w:val="a5"/>
        <w:jc w:val="both"/>
        <w:rPr>
          <w:b/>
          <w:sz w:val="24"/>
          <w:szCs w:val="24"/>
        </w:rPr>
      </w:pPr>
      <w:r w:rsidRPr="0047043C">
        <w:rPr>
          <w:b/>
          <w:sz w:val="24"/>
          <w:szCs w:val="24"/>
        </w:rPr>
        <w:t xml:space="preserve">п.33 Объем не завершенного </w:t>
      </w:r>
      <w:r w:rsidRPr="005C50AC">
        <w:rPr>
          <w:b/>
          <w:sz w:val="24"/>
          <w:szCs w:val="24"/>
        </w:rPr>
        <w:t>в установленные сроки строительства, осуществляемого за счет средств бюджета городского округа (муниципального района):</w:t>
      </w:r>
    </w:p>
    <w:p w:rsidR="00F40036" w:rsidRPr="005C50AC" w:rsidRDefault="00F40036" w:rsidP="00F40036">
      <w:pPr>
        <w:pStyle w:val="a5"/>
        <w:jc w:val="both"/>
        <w:rPr>
          <w:sz w:val="23"/>
          <w:szCs w:val="23"/>
        </w:rPr>
      </w:pPr>
      <w:r w:rsidRPr="005C50AC">
        <w:t>- фактические значения за год, предшествующий отч</w:t>
      </w:r>
      <w:r>
        <w:t>ё</w:t>
      </w:r>
      <w:r w:rsidRPr="005C50AC">
        <w:t>тному году, в 201</w:t>
      </w:r>
      <w:r w:rsidR="00661097">
        <w:t>7</w:t>
      </w:r>
      <w:r w:rsidRPr="005C50AC">
        <w:t xml:space="preserve"> году –</w:t>
      </w:r>
      <w:r w:rsidR="00661097">
        <w:t xml:space="preserve"> </w:t>
      </w:r>
      <w:r w:rsidRPr="005C50AC">
        <w:t xml:space="preserve">67549,0 </w:t>
      </w:r>
      <w:proofErr w:type="spellStart"/>
      <w:r w:rsidRPr="005C50AC">
        <w:t>тыс</w:t>
      </w:r>
      <w:proofErr w:type="gramStart"/>
      <w:r w:rsidRPr="005C50AC">
        <w:t>.р</w:t>
      </w:r>
      <w:proofErr w:type="gramEnd"/>
      <w:r w:rsidRPr="005C50AC">
        <w:t>уб</w:t>
      </w:r>
      <w:proofErr w:type="spellEnd"/>
      <w:r w:rsidRPr="005C50AC">
        <w:t>,</w:t>
      </w:r>
    </w:p>
    <w:p w:rsidR="00F40036" w:rsidRPr="005C50AC" w:rsidRDefault="00F40036" w:rsidP="00F40036">
      <w:pPr>
        <w:pStyle w:val="a5"/>
        <w:jc w:val="both"/>
        <w:rPr>
          <w:sz w:val="23"/>
          <w:szCs w:val="23"/>
        </w:rPr>
      </w:pPr>
      <w:r w:rsidRPr="005C50AC">
        <w:t>- фактические значения за год, предшествующий на 2 года отч</w:t>
      </w:r>
      <w:r>
        <w:t>ё</w:t>
      </w:r>
      <w:r w:rsidRPr="005C50AC">
        <w:t>тному году, в 201</w:t>
      </w:r>
      <w:r w:rsidR="00661097">
        <w:t>6</w:t>
      </w:r>
      <w:r w:rsidRPr="005C50AC">
        <w:t xml:space="preserve"> году – 67549,0 тыс</w:t>
      </w:r>
      <w:proofErr w:type="gramStart"/>
      <w:r w:rsidRPr="005C50AC">
        <w:t>.р</w:t>
      </w:r>
      <w:proofErr w:type="gramEnd"/>
      <w:r w:rsidRPr="005C50AC">
        <w:t>уб.,</w:t>
      </w:r>
    </w:p>
    <w:p w:rsidR="00F40036" w:rsidRPr="005C50AC" w:rsidRDefault="00F40036" w:rsidP="00F40036">
      <w:pPr>
        <w:pStyle w:val="a5"/>
        <w:jc w:val="both"/>
        <w:rPr>
          <w:sz w:val="23"/>
          <w:szCs w:val="23"/>
        </w:rPr>
      </w:pPr>
      <w:r w:rsidRPr="005C50AC">
        <w:t xml:space="preserve">- фактические значения за </w:t>
      </w:r>
      <w:r>
        <w:t>отчётн</w:t>
      </w:r>
      <w:r w:rsidRPr="005C50AC">
        <w:t>ый 201</w:t>
      </w:r>
      <w:r w:rsidR="00661097">
        <w:t>8</w:t>
      </w:r>
      <w:r w:rsidRPr="005C50AC">
        <w:t xml:space="preserve"> год – 0 тыс</w:t>
      </w:r>
      <w:proofErr w:type="gramStart"/>
      <w:r w:rsidRPr="005C50AC">
        <w:t>.р</w:t>
      </w:r>
      <w:proofErr w:type="gramEnd"/>
      <w:r w:rsidRPr="005C50AC">
        <w:t>уб.,</w:t>
      </w:r>
    </w:p>
    <w:p w:rsidR="00F40036" w:rsidRPr="005C50AC" w:rsidRDefault="00F40036" w:rsidP="00F40036">
      <w:pPr>
        <w:pStyle w:val="a5"/>
        <w:jc w:val="both"/>
        <w:rPr>
          <w:sz w:val="23"/>
          <w:szCs w:val="23"/>
        </w:rPr>
      </w:pPr>
      <w:r w:rsidRPr="005C50AC">
        <w:lastRenderedPageBreak/>
        <w:t>- планируемые значения на 3-х летний период:</w:t>
      </w:r>
    </w:p>
    <w:p w:rsidR="00F40036" w:rsidRPr="0047043C" w:rsidRDefault="00F40036" w:rsidP="00F40036">
      <w:pPr>
        <w:pStyle w:val="a5"/>
        <w:jc w:val="both"/>
        <w:rPr>
          <w:sz w:val="23"/>
          <w:szCs w:val="23"/>
        </w:rPr>
      </w:pPr>
      <w:r w:rsidRPr="005C50AC">
        <w:t xml:space="preserve">в </w:t>
      </w:r>
      <w:r w:rsidRPr="0047043C">
        <w:t>201</w:t>
      </w:r>
      <w:r w:rsidR="00661097">
        <w:t>9</w:t>
      </w:r>
      <w:r w:rsidRPr="0047043C">
        <w:t xml:space="preserve"> году – 0 </w:t>
      </w:r>
      <w:proofErr w:type="spellStart"/>
      <w:r w:rsidRPr="0047043C">
        <w:t>тыс</w:t>
      </w:r>
      <w:proofErr w:type="gramStart"/>
      <w:r w:rsidRPr="0047043C">
        <w:t>.р</w:t>
      </w:r>
      <w:proofErr w:type="gramEnd"/>
      <w:r w:rsidRPr="0047043C">
        <w:t>уб</w:t>
      </w:r>
      <w:proofErr w:type="spellEnd"/>
      <w:r w:rsidRPr="0047043C">
        <w:t>,</w:t>
      </w:r>
    </w:p>
    <w:p w:rsidR="00F40036" w:rsidRPr="0047043C" w:rsidRDefault="00F40036" w:rsidP="00F40036">
      <w:pPr>
        <w:pStyle w:val="a5"/>
        <w:jc w:val="both"/>
        <w:rPr>
          <w:sz w:val="23"/>
          <w:szCs w:val="23"/>
        </w:rPr>
      </w:pPr>
      <w:r w:rsidRPr="0047043C">
        <w:t>в 20</w:t>
      </w:r>
      <w:r w:rsidR="00661097">
        <w:t>20</w:t>
      </w:r>
      <w:r w:rsidRPr="0047043C">
        <w:t xml:space="preserve"> году – 0 </w:t>
      </w:r>
      <w:proofErr w:type="spellStart"/>
      <w:r w:rsidRPr="0047043C">
        <w:t>тыс</w:t>
      </w:r>
      <w:proofErr w:type="gramStart"/>
      <w:r w:rsidRPr="0047043C">
        <w:t>.р</w:t>
      </w:r>
      <w:proofErr w:type="gramEnd"/>
      <w:r w:rsidRPr="0047043C">
        <w:t>уб</w:t>
      </w:r>
      <w:proofErr w:type="spellEnd"/>
      <w:r w:rsidRPr="0047043C">
        <w:t>,</w:t>
      </w:r>
    </w:p>
    <w:p w:rsidR="00F40036" w:rsidRPr="0047043C" w:rsidRDefault="00661097" w:rsidP="00F40036">
      <w:pPr>
        <w:pStyle w:val="a5"/>
        <w:jc w:val="both"/>
        <w:rPr>
          <w:sz w:val="23"/>
          <w:szCs w:val="23"/>
        </w:rPr>
      </w:pPr>
      <w:r>
        <w:t>в 2021</w:t>
      </w:r>
      <w:r w:rsidR="00F40036" w:rsidRPr="0047043C">
        <w:t xml:space="preserve"> году – 0 тыс</w:t>
      </w:r>
      <w:proofErr w:type="gramStart"/>
      <w:r w:rsidR="00F40036" w:rsidRPr="0047043C">
        <w:t>.р</w:t>
      </w:r>
      <w:proofErr w:type="gramEnd"/>
      <w:r w:rsidR="00F40036" w:rsidRPr="0047043C">
        <w:t>уб.</w:t>
      </w:r>
    </w:p>
    <w:p w:rsidR="00F40036" w:rsidRPr="0047043C" w:rsidRDefault="00F40036" w:rsidP="00F40036">
      <w:pPr>
        <w:pStyle w:val="a5"/>
        <w:rPr>
          <w:b/>
          <w:sz w:val="24"/>
          <w:szCs w:val="24"/>
          <w:highlight w:val="lightGray"/>
        </w:rPr>
      </w:pPr>
    </w:p>
    <w:p w:rsidR="00F40036" w:rsidRDefault="00DE5592" w:rsidP="00F40036">
      <w:pPr>
        <w:pStyle w:val="a5"/>
        <w:jc w:val="both"/>
        <w:rPr>
          <w:b/>
          <w:sz w:val="24"/>
          <w:szCs w:val="24"/>
        </w:rPr>
      </w:pPr>
      <w:r>
        <w:rPr>
          <w:b/>
          <w:sz w:val="24"/>
          <w:szCs w:val="24"/>
        </w:rPr>
        <w:t>п.</w:t>
      </w:r>
      <w:r w:rsidR="00F40036" w:rsidRPr="0047043C">
        <w:rPr>
          <w:b/>
          <w:sz w:val="24"/>
          <w:szCs w:val="24"/>
        </w:rPr>
        <w:t xml:space="preserve">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w:t>
      </w:r>
      <w:r w:rsidR="00F40036" w:rsidRPr="009216D3">
        <w:rPr>
          <w:b/>
          <w:sz w:val="24"/>
          <w:szCs w:val="24"/>
        </w:rPr>
        <w:t>образования на оплату труда (включая начисления на оплату труда)</w:t>
      </w:r>
    </w:p>
    <w:p w:rsidR="00661097" w:rsidRPr="009216D3" w:rsidRDefault="00661097" w:rsidP="00F40036">
      <w:pPr>
        <w:pStyle w:val="a5"/>
        <w:jc w:val="both"/>
        <w:rPr>
          <w:b/>
          <w:sz w:val="24"/>
          <w:szCs w:val="24"/>
        </w:rPr>
      </w:pPr>
    </w:p>
    <w:p w:rsidR="00F40036" w:rsidRPr="0047043C" w:rsidRDefault="00F40036" w:rsidP="00F40036">
      <w:pPr>
        <w:pStyle w:val="a5"/>
        <w:ind w:firstLine="708"/>
        <w:jc w:val="both"/>
        <w:rPr>
          <w:sz w:val="24"/>
          <w:szCs w:val="24"/>
        </w:rPr>
      </w:pPr>
      <w:r w:rsidRPr="009216D3">
        <w:rPr>
          <w:sz w:val="24"/>
          <w:szCs w:val="24"/>
        </w:rPr>
        <w:t xml:space="preserve">Просроченная кредиторская задолженность по оплате труда (включая начисления на оплату труда) </w:t>
      </w:r>
      <w:r w:rsidRPr="0047043C">
        <w:rPr>
          <w:sz w:val="24"/>
          <w:szCs w:val="24"/>
        </w:rPr>
        <w:t>муниципальных учреждений в общем объеме расходов муниципального образования на оплату труда (включая начисления на оплату труда) в 201</w:t>
      </w:r>
      <w:r w:rsidR="00661097">
        <w:rPr>
          <w:sz w:val="24"/>
          <w:szCs w:val="24"/>
        </w:rPr>
        <w:t>6</w:t>
      </w:r>
      <w:r w:rsidRPr="0047043C">
        <w:rPr>
          <w:sz w:val="24"/>
          <w:szCs w:val="24"/>
        </w:rPr>
        <w:t>, 201</w:t>
      </w:r>
      <w:r w:rsidR="00661097">
        <w:rPr>
          <w:sz w:val="24"/>
          <w:szCs w:val="24"/>
        </w:rPr>
        <w:t>7</w:t>
      </w:r>
      <w:r w:rsidRPr="0047043C">
        <w:rPr>
          <w:sz w:val="24"/>
          <w:szCs w:val="24"/>
        </w:rPr>
        <w:t>, 201</w:t>
      </w:r>
      <w:r w:rsidR="00661097">
        <w:rPr>
          <w:sz w:val="24"/>
          <w:szCs w:val="24"/>
        </w:rPr>
        <w:t>8</w:t>
      </w:r>
      <w:r w:rsidRPr="0047043C">
        <w:rPr>
          <w:sz w:val="24"/>
          <w:szCs w:val="24"/>
        </w:rPr>
        <w:t xml:space="preserve"> годах  отсутствует.</w:t>
      </w:r>
    </w:p>
    <w:p w:rsidR="00F40036" w:rsidRPr="0047043C" w:rsidRDefault="00F40036" w:rsidP="00F40036">
      <w:pPr>
        <w:pStyle w:val="a5"/>
        <w:ind w:firstLine="708"/>
        <w:rPr>
          <w:b/>
          <w:sz w:val="24"/>
          <w:szCs w:val="24"/>
          <w:highlight w:val="lightGray"/>
        </w:rPr>
      </w:pPr>
    </w:p>
    <w:p w:rsidR="00F40036" w:rsidRPr="00BF00CE" w:rsidRDefault="00DE5592" w:rsidP="00F40036">
      <w:pPr>
        <w:pStyle w:val="a5"/>
        <w:rPr>
          <w:b/>
          <w:sz w:val="24"/>
          <w:szCs w:val="24"/>
        </w:rPr>
      </w:pPr>
      <w:r>
        <w:rPr>
          <w:b/>
          <w:sz w:val="24"/>
          <w:szCs w:val="24"/>
        </w:rPr>
        <w:t>п.</w:t>
      </w:r>
      <w:r w:rsidR="00F40036" w:rsidRPr="0047043C">
        <w:rPr>
          <w:b/>
          <w:sz w:val="24"/>
          <w:szCs w:val="24"/>
        </w:rPr>
        <w:t xml:space="preserve">35. Расходы бюджета муниципального образования на содержание работников органов местного самоуправления </w:t>
      </w:r>
      <w:r w:rsidR="00F40036" w:rsidRPr="00BF00CE">
        <w:rPr>
          <w:b/>
          <w:sz w:val="24"/>
          <w:szCs w:val="24"/>
        </w:rPr>
        <w:t>в расчете на одного жителя муниципального образования</w:t>
      </w:r>
    </w:p>
    <w:p w:rsidR="00F40036" w:rsidRPr="00BF00CE" w:rsidRDefault="00F40036" w:rsidP="00F40036">
      <w:pPr>
        <w:pStyle w:val="a5"/>
      </w:pPr>
      <w:r w:rsidRPr="00BF00CE">
        <w:t xml:space="preserve">- фактические значения за год, предшествующий </w:t>
      </w:r>
      <w:r>
        <w:t>отчётн</w:t>
      </w:r>
      <w:r w:rsidR="00661097">
        <w:t>ому году, в 2017</w:t>
      </w:r>
      <w:r w:rsidRPr="00BF00CE">
        <w:t xml:space="preserve"> году – </w:t>
      </w:r>
      <w:r w:rsidR="00661097">
        <w:t>3</w:t>
      </w:r>
      <w:r w:rsidR="006E7893">
        <w:t xml:space="preserve"> </w:t>
      </w:r>
      <w:r w:rsidR="00661097">
        <w:t>919</w:t>
      </w:r>
      <w:r w:rsidRPr="00BF00CE">
        <w:t>,</w:t>
      </w:r>
      <w:r w:rsidR="00661097">
        <w:t>4</w:t>
      </w:r>
      <w:r w:rsidRPr="00BF00CE">
        <w:t>0 руб.,</w:t>
      </w:r>
    </w:p>
    <w:p w:rsidR="00F40036" w:rsidRPr="00BF00CE" w:rsidRDefault="00F40036" w:rsidP="00F40036">
      <w:pPr>
        <w:pStyle w:val="a5"/>
      </w:pPr>
      <w:r w:rsidRPr="00BF00CE">
        <w:t xml:space="preserve">- фактические значения за год, предшествующий на 2 года </w:t>
      </w:r>
      <w:r>
        <w:t>отчётн</w:t>
      </w:r>
      <w:r w:rsidR="00661097">
        <w:t>ому году,  в 2016</w:t>
      </w:r>
      <w:r w:rsidRPr="00BF00CE">
        <w:t xml:space="preserve"> году – 3</w:t>
      </w:r>
      <w:r w:rsidR="00661097">
        <w:t>766,00</w:t>
      </w:r>
      <w:r w:rsidRPr="00BF00CE">
        <w:t xml:space="preserve"> руб.,</w:t>
      </w:r>
    </w:p>
    <w:p w:rsidR="00F40036" w:rsidRPr="00BF00CE" w:rsidRDefault="00F40036" w:rsidP="00F40036">
      <w:pPr>
        <w:pStyle w:val="a5"/>
      </w:pPr>
      <w:r w:rsidRPr="00BF00CE">
        <w:t xml:space="preserve">- фактические значения за </w:t>
      </w:r>
      <w:r>
        <w:t>отчётн</w:t>
      </w:r>
      <w:r w:rsidR="00661097">
        <w:t>ый 2018</w:t>
      </w:r>
      <w:r w:rsidRPr="00BF00CE">
        <w:t xml:space="preserve"> год – 3</w:t>
      </w:r>
      <w:r w:rsidR="006E7893">
        <w:t xml:space="preserve"> </w:t>
      </w:r>
      <w:r w:rsidR="00661097">
        <w:t>942,18</w:t>
      </w:r>
      <w:r w:rsidRPr="00BF00CE">
        <w:t xml:space="preserve"> руб.,</w:t>
      </w:r>
    </w:p>
    <w:p w:rsidR="00F40036" w:rsidRPr="00BF00CE" w:rsidRDefault="00F40036" w:rsidP="00F40036">
      <w:pPr>
        <w:pStyle w:val="a5"/>
      </w:pPr>
      <w:r w:rsidRPr="00BF00CE">
        <w:t>- планируемые значения на 3-х летний период:</w:t>
      </w:r>
    </w:p>
    <w:p w:rsidR="00F40036" w:rsidRPr="0047043C" w:rsidRDefault="00F40036" w:rsidP="00F40036">
      <w:pPr>
        <w:pStyle w:val="a5"/>
      </w:pPr>
      <w:r w:rsidRPr="00BF00CE">
        <w:t xml:space="preserve">  в </w:t>
      </w:r>
      <w:r w:rsidR="00661097">
        <w:t>2019</w:t>
      </w:r>
      <w:r w:rsidRPr="0047043C">
        <w:t xml:space="preserve"> году – 4</w:t>
      </w:r>
      <w:r w:rsidR="00661097">
        <w:t xml:space="preserve"> 438,60</w:t>
      </w:r>
      <w:r w:rsidRPr="0047043C">
        <w:t xml:space="preserve"> руб.,</w:t>
      </w:r>
    </w:p>
    <w:p w:rsidR="00F40036" w:rsidRPr="0047043C" w:rsidRDefault="00661097" w:rsidP="00F40036">
      <w:pPr>
        <w:pStyle w:val="a5"/>
      </w:pPr>
      <w:r>
        <w:t xml:space="preserve">  в 2020 году – 4 426,90</w:t>
      </w:r>
      <w:r w:rsidR="00F40036" w:rsidRPr="0047043C">
        <w:t xml:space="preserve"> руб.,</w:t>
      </w:r>
    </w:p>
    <w:p w:rsidR="00F40036" w:rsidRPr="0047043C" w:rsidRDefault="00F40036" w:rsidP="00F40036">
      <w:pPr>
        <w:pStyle w:val="a5"/>
      </w:pPr>
      <w:r w:rsidRPr="0047043C">
        <w:t xml:space="preserve">  в 202</w:t>
      </w:r>
      <w:r w:rsidR="00661097">
        <w:t>1</w:t>
      </w:r>
      <w:r w:rsidRPr="0047043C">
        <w:t xml:space="preserve"> году – 4</w:t>
      </w:r>
      <w:r w:rsidR="00661097">
        <w:t> 445,72</w:t>
      </w:r>
      <w:r w:rsidRPr="0047043C">
        <w:t xml:space="preserve"> руб.</w:t>
      </w:r>
    </w:p>
    <w:p w:rsidR="002E4542" w:rsidRDefault="002E4542"/>
    <w:p w:rsidR="008F76F4" w:rsidRPr="007D2E97" w:rsidRDefault="008F76F4" w:rsidP="008F76F4">
      <w:pPr>
        <w:pStyle w:val="a5"/>
        <w:rPr>
          <w:b/>
          <w:sz w:val="24"/>
          <w:szCs w:val="24"/>
        </w:rPr>
      </w:pPr>
      <w:r w:rsidRPr="0047043C">
        <w:rPr>
          <w:b/>
          <w:sz w:val="24"/>
          <w:szCs w:val="24"/>
        </w:rPr>
        <w:t xml:space="preserve">п.36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w:t>
      </w:r>
      <w:r w:rsidRPr="007D2E97">
        <w:rPr>
          <w:b/>
          <w:sz w:val="24"/>
          <w:szCs w:val="24"/>
        </w:rPr>
        <w:t>района)</w:t>
      </w:r>
    </w:p>
    <w:p w:rsidR="008F76F4" w:rsidRPr="007D2E97" w:rsidRDefault="008F76F4" w:rsidP="008F76F4">
      <w:pPr>
        <w:ind w:firstLine="708"/>
        <w:jc w:val="both"/>
        <w:rPr>
          <w:rFonts w:ascii="Times New Roman" w:hAnsi="Times New Roman"/>
        </w:rPr>
      </w:pPr>
      <w:r w:rsidRPr="007D2E97">
        <w:rPr>
          <w:rFonts w:ascii="Times New Roman" w:hAnsi="Times New Roman"/>
        </w:rPr>
        <w:t xml:space="preserve">Решением </w:t>
      </w:r>
      <w:proofErr w:type="gramStart"/>
      <w:r w:rsidRPr="007D2E97">
        <w:rPr>
          <w:rFonts w:ascii="Times New Roman" w:hAnsi="Times New Roman"/>
        </w:rPr>
        <w:t>Совета депутатов муниципального образования Ломоносовского муниципального района Ленинградской области</w:t>
      </w:r>
      <w:proofErr w:type="gramEnd"/>
      <w:r w:rsidRPr="007D2E97">
        <w:rPr>
          <w:rFonts w:ascii="Times New Roman" w:hAnsi="Times New Roman"/>
        </w:rPr>
        <w:t xml:space="preserve"> от 25 сентября 2013 года № 24 утверждена Схема территориального планирования Ломоносовского муниципального района Ленинградской области.</w:t>
      </w:r>
    </w:p>
    <w:p w:rsidR="008F76F4" w:rsidRPr="009C5CD0" w:rsidRDefault="004C006D" w:rsidP="008F76F4">
      <w:pPr>
        <w:pStyle w:val="a5"/>
        <w:rPr>
          <w:b/>
          <w:sz w:val="24"/>
          <w:szCs w:val="24"/>
        </w:rPr>
      </w:pPr>
      <w:r>
        <w:rPr>
          <w:b/>
          <w:sz w:val="24"/>
          <w:szCs w:val="24"/>
        </w:rPr>
        <w:t>п.</w:t>
      </w:r>
      <w:r w:rsidR="008F76F4" w:rsidRPr="009C5CD0">
        <w:rPr>
          <w:b/>
          <w:sz w:val="24"/>
          <w:szCs w:val="24"/>
        </w:rPr>
        <w:t>37. Удовлетворенность населения деятельностью органов местного самоуправления городского округа (муниципального района)</w:t>
      </w:r>
    </w:p>
    <w:p w:rsidR="008F76F4" w:rsidRPr="009C5CD0" w:rsidRDefault="008F76F4" w:rsidP="008F76F4">
      <w:pPr>
        <w:pStyle w:val="a5"/>
      </w:pPr>
      <w:r w:rsidRPr="009C5CD0">
        <w:t xml:space="preserve">- фактические значения за год, предшествующий </w:t>
      </w:r>
      <w:r>
        <w:t>отчётному году, в 2017</w:t>
      </w:r>
      <w:r w:rsidRPr="009C5CD0">
        <w:t xml:space="preserve"> году – </w:t>
      </w:r>
      <w:r>
        <w:t>67</w:t>
      </w:r>
      <w:r w:rsidRPr="009C5CD0">
        <w:t>%,</w:t>
      </w:r>
    </w:p>
    <w:p w:rsidR="008F76F4" w:rsidRPr="009C5CD0" w:rsidRDefault="008F76F4" w:rsidP="008F76F4">
      <w:pPr>
        <w:pStyle w:val="a5"/>
      </w:pPr>
      <w:r w:rsidRPr="009C5CD0">
        <w:t xml:space="preserve">- фактические значения за год, предшествующий на 2 года </w:t>
      </w:r>
      <w:r>
        <w:t>отчётн</w:t>
      </w:r>
      <w:r w:rsidRPr="009C5CD0">
        <w:t>ому году, в 201</w:t>
      </w:r>
      <w:r>
        <w:t>6 году – 34</w:t>
      </w:r>
      <w:r w:rsidRPr="009C5CD0">
        <w:t>%,</w:t>
      </w:r>
    </w:p>
    <w:p w:rsidR="008F76F4" w:rsidRPr="009C5CD0" w:rsidRDefault="008F76F4" w:rsidP="008F76F4">
      <w:pPr>
        <w:pStyle w:val="a5"/>
      </w:pPr>
      <w:r w:rsidRPr="009C5CD0">
        <w:t xml:space="preserve">- фактические значения за </w:t>
      </w:r>
      <w:r>
        <w:t>отчётный 2018 год – 67%.</w:t>
      </w:r>
    </w:p>
    <w:p w:rsidR="008F76F4" w:rsidRDefault="008F76F4"/>
    <w:p w:rsidR="005A3702" w:rsidRPr="0040386D" w:rsidRDefault="005A3702" w:rsidP="005A3702">
      <w:pPr>
        <w:pStyle w:val="a5"/>
        <w:rPr>
          <w:b/>
          <w:sz w:val="24"/>
          <w:szCs w:val="24"/>
        </w:rPr>
      </w:pPr>
      <w:r w:rsidRPr="0040386D">
        <w:rPr>
          <w:b/>
          <w:sz w:val="24"/>
          <w:szCs w:val="24"/>
        </w:rPr>
        <w:t>п.38 Среднегодовая численность постоянного населения</w:t>
      </w:r>
    </w:p>
    <w:p w:rsidR="005A3702" w:rsidRPr="0040386D" w:rsidRDefault="005A3702" w:rsidP="005A3702">
      <w:pPr>
        <w:pStyle w:val="a5"/>
      </w:pPr>
      <w:r w:rsidRPr="0040386D">
        <w:t xml:space="preserve">- фактические значения за год, предшествующий </w:t>
      </w:r>
      <w:r>
        <w:t>отчётн</w:t>
      </w:r>
      <w:r w:rsidRPr="0040386D">
        <w:t>ому 201</w:t>
      </w:r>
      <w:r>
        <w:t>8</w:t>
      </w:r>
      <w:r w:rsidRPr="0040386D">
        <w:t xml:space="preserve"> году, в 201</w:t>
      </w:r>
      <w:r>
        <w:t>7 году – 70,9</w:t>
      </w:r>
      <w:r w:rsidRPr="0040386D">
        <w:t xml:space="preserve"> тыс</w:t>
      </w:r>
      <w:proofErr w:type="gramStart"/>
      <w:r w:rsidRPr="0040386D">
        <w:t>.ч</w:t>
      </w:r>
      <w:proofErr w:type="gramEnd"/>
      <w:r w:rsidRPr="0040386D">
        <w:t>ел.,</w:t>
      </w:r>
    </w:p>
    <w:p w:rsidR="005A3702" w:rsidRPr="0040386D" w:rsidRDefault="005A3702" w:rsidP="005A3702">
      <w:pPr>
        <w:pStyle w:val="a5"/>
      </w:pPr>
      <w:r w:rsidRPr="0040386D">
        <w:t xml:space="preserve">- фактические значения за год, предшествующий на 2 года </w:t>
      </w:r>
      <w:r>
        <w:t>отчётн</w:t>
      </w:r>
      <w:r w:rsidRPr="0040386D">
        <w:t>ому 201</w:t>
      </w:r>
      <w:r>
        <w:t>8</w:t>
      </w:r>
      <w:r w:rsidRPr="0040386D">
        <w:t xml:space="preserve"> году, в 201</w:t>
      </w:r>
      <w:r>
        <w:t>6 году – 69,8</w:t>
      </w:r>
      <w:r w:rsidRPr="0040386D">
        <w:t xml:space="preserve"> тыс</w:t>
      </w:r>
      <w:proofErr w:type="gramStart"/>
      <w:r w:rsidRPr="0040386D">
        <w:t>.ч</w:t>
      </w:r>
      <w:proofErr w:type="gramEnd"/>
      <w:r w:rsidRPr="0040386D">
        <w:t>ел.,</w:t>
      </w:r>
    </w:p>
    <w:p w:rsidR="005A3702" w:rsidRPr="0040386D" w:rsidRDefault="005A3702" w:rsidP="005A3702">
      <w:pPr>
        <w:pStyle w:val="a5"/>
      </w:pPr>
      <w:r w:rsidRPr="0040386D">
        <w:t xml:space="preserve">- фактические значения за </w:t>
      </w:r>
      <w:r>
        <w:t>отчётн</w:t>
      </w:r>
      <w:r w:rsidRPr="0040386D">
        <w:t>ый 201</w:t>
      </w:r>
      <w:r>
        <w:t>8</w:t>
      </w:r>
      <w:r w:rsidRPr="0040386D">
        <w:t xml:space="preserve"> год – 7</w:t>
      </w:r>
      <w:r>
        <w:t>2,7</w:t>
      </w:r>
      <w:r w:rsidRPr="0040386D">
        <w:t xml:space="preserve"> тыс</w:t>
      </w:r>
      <w:proofErr w:type="gramStart"/>
      <w:r w:rsidRPr="0040386D">
        <w:t>.ч</w:t>
      </w:r>
      <w:proofErr w:type="gramEnd"/>
      <w:r w:rsidRPr="0040386D">
        <w:t>ел.,</w:t>
      </w:r>
    </w:p>
    <w:p w:rsidR="005A3702" w:rsidRPr="0040386D" w:rsidRDefault="005A3702" w:rsidP="005A3702">
      <w:pPr>
        <w:pStyle w:val="a5"/>
      </w:pPr>
      <w:r w:rsidRPr="0040386D">
        <w:t>- планируемые значения на тр</w:t>
      </w:r>
      <w:r>
        <w:t>ё</w:t>
      </w:r>
      <w:r w:rsidRPr="0040386D">
        <w:t xml:space="preserve">хлетний период: </w:t>
      </w:r>
    </w:p>
    <w:p w:rsidR="005A3702" w:rsidRPr="0040386D" w:rsidRDefault="005A3702" w:rsidP="005A3702">
      <w:pPr>
        <w:pStyle w:val="a5"/>
      </w:pPr>
      <w:r w:rsidRPr="0040386D">
        <w:t>201</w:t>
      </w:r>
      <w:r>
        <w:t>9</w:t>
      </w:r>
      <w:r w:rsidRPr="0040386D">
        <w:t xml:space="preserve"> год – 7</w:t>
      </w:r>
      <w:r>
        <w:t>3</w:t>
      </w:r>
      <w:r w:rsidRPr="0040386D">
        <w:t>,</w:t>
      </w:r>
      <w:r>
        <w:t>2</w:t>
      </w:r>
      <w:r w:rsidRPr="0040386D">
        <w:t xml:space="preserve"> тыс</w:t>
      </w:r>
      <w:proofErr w:type="gramStart"/>
      <w:r w:rsidRPr="0040386D">
        <w:t>.ч</w:t>
      </w:r>
      <w:proofErr w:type="gramEnd"/>
      <w:r w:rsidRPr="0040386D">
        <w:t xml:space="preserve">ел., </w:t>
      </w:r>
    </w:p>
    <w:p w:rsidR="005A3702" w:rsidRPr="0040386D" w:rsidRDefault="005A3702" w:rsidP="005A3702">
      <w:pPr>
        <w:pStyle w:val="a5"/>
      </w:pPr>
      <w:r>
        <w:t>2020</w:t>
      </w:r>
      <w:r w:rsidRPr="0040386D">
        <w:t xml:space="preserve"> год – 7</w:t>
      </w:r>
      <w:r>
        <w:t>4</w:t>
      </w:r>
      <w:r w:rsidRPr="0040386D">
        <w:t>,</w:t>
      </w:r>
      <w:r>
        <w:t>2</w:t>
      </w:r>
      <w:r w:rsidRPr="0040386D">
        <w:t xml:space="preserve"> тыс</w:t>
      </w:r>
      <w:proofErr w:type="gramStart"/>
      <w:r w:rsidRPr="0040386D">
        <w:t>.ч</w:t>
      </w:r>
      <w:proofErr w:type="gramEnd"/>
      <w:r w:rsidRPr="0040386D">
        <w:t xml:space="preserve">ел., </w:t>
      </w:r>
    </w:p>
    <w:p w:rsidR="005A3702" w:rsidRPr="0040386D" w:rsidRDefault="005A3702" w:rsidP="005A3702">
      <w:pPr>
        <w:pStyle w:val="a5"/>
      </w:pPr>
      <w:r w:rsidRPr="0040386D">
        <w:t>202</w:t>
      </w:r>
      <w:r>
        <w:t>1</w:t>
      </w:r>
      <w:r w:rsidRPr="0040386D">
        <w:t xml:space="preserve"> год – 7</w:t>
      </w:r>
      <w:r>
        <w:t>5</w:t>
      </w:r>
      <w:r w:rsidRPr="0040386D">
        <w:t>,</w:t>
      </w:r>
      <w:r>
        <w:t>1</w:t>
      </w:r>
      <w:r w:rsidRPr="0040386D">
        <w:t xml:space="preserve"> тыс</w:t>
      </w:r>
      <w:proofErr w:type="gramStart"/>
      <w:r w:rsidRPr="0040386D">
        <w:t>.ч</w:t>
      </w:r>
      <w:proofErr w:type="gramEnd"/>
      <w:r w:rsidRPr="0040386D">
        <w:t>ел.</w:t>
      </w:r>
    </w:p>
    <w:p w:rsidR="005A3702" w:rsidRPr="0040386D" w:rsidRDefault="005A3702" w:rsidP="005A3702">
      <w:pPr>
        <w:pStyle w:val="a5"/>
        <w:jc w:val="both"/>
      </w:pPr>
      <w:r>
        <w:t xml:space="preserve">        Н</w:t>
      </w:r>
      <w:r w:rsidRPr="0040386D">
        <w:t>есмотря на большое количество введ</w:t>
      </w:r>
      <w:r>
        <w:t>ённого в 2018</w:t>
      </w:r>
      <w:r w:rsidRPr="0040386D">
        <w:t xml:space="preserve"> году жилья (</w:t>
      </w:r>
      <w:r>
        <w:t>231,8</w:t>
      </w:r>
      <w:r w:rsidRPr="0040386D">
        <w:t xml:space="preserve"> тыс. кв</w:t>
      </w:r>
      <w:proofErr w:type="gramStart"/>
      <w:r w:rsidRPr="0040386D">
        <w:t>.м</w:t>
      </w:r>
      <w:proofErr w:type="gramEnd"/>
      <w:r w:rsidRPr="0040386D">
        <w:t xml:space="preserve">; </w:t>
      </w:r>
      <w:r>
        <w:t xml:space="preserve">3270 квартир)  </w:t>
      </w:r>
      <w:r w:rsidRPr="0040386D">
        <w:t xml:space="preserve"> официальная численность постоянного населения раст</w:t>
      </w:r>
      <w:r>
        <w:t>ё</w:t>
      </w:r>
      <w:r w:rsidRPr="0040386D">
        <w:t>т медленно, т.к. в новостройках Виллозско</w:t>
      </w:r>
      <w:r>
        <w:t>го и Аннинского</w:t>
      </w:r>
      <w:r w:rsidRPr="0040386D">
        <w:t xml:space="preserve"> поселени</w:t>
      </w:r>
      <w:r>
        <w:t>й не все</w:t>
      </w:r>
      <w:r w:rsidRPr="0040386D">
        <w:t xml:space="preserve"> </w:t>
      </w:r>
      <w:r>
        <w:t xml:space="preserve">собственники </w:t>
      </w:r>
      <w:r w:rsidRPr="0040386D">
        <w:t xml:space="preserve">регистрируются в Ломоносовском </w:t>
      </w:r>
      <w:r w:rsidRPr="0040386D">
        <w:lastRenderedPageBreak/>
        <w:t>районе.</w:t>
      </w:r>
      <w:r>
        <w:t xml:space="preserve"> Темпы роста строительства многоквартирных домов продолжатся в соответствии</w:t>
      </w:r>
      <w:r w:rsidRPr="0040386D">
        <w:t xml:space="preserve"> </w:t>
      </w:r>
      <w:r>
        <w:t xml:space="preserve">с </w:t>
      </w:r>
      <w:r w:rsidRPr="0040386D">
        <w:t>утвер</w:t>
      </w:r>
      <w:r>
        <w:t>жденными</w:t>
      </w:r>
      <w:r w:rsidRPr="0040386D">
        <w:t xml:space="preserve"> Генеральны</w:t>
      </w:r>
      <w:r>
        <w:t>ми</w:t>
      </w:r>
      <w:r w:rsidRPr="0040386D">
        <w:t xml:space="preserve"> пл</w:t>
      </w:r>
      <w:r>
        <w:t>анами поселений Ломоносовского района</w:t>
      </w:r>
      <w:r w:rsidRPr="0040386D">
        <w:t xml:space="preserve">. </w:t>
      </w:r>
    </w:p>
    <w:p w:rsidR="005A3702" w:rsidRPr="0040386D" w:rsidRDefault="005A3702" w:rsidP="005A3702">
      <w:pPr>
        <w:pStyle w:val="a5"/>
      </w:pPr>
      <w:r w:rsidRPr="0040386D">
        <w:tab/>
      </w:r>
    </w:p>
    <w:p w:rsidR="00FC4B7A" w:rsidRPr="00897F37" w:rsidRDefault="00FC4B7A" w:rsidP="00897F37">
      <w:pPr>
        <w:pStyle w:val="a5"/>
        <w:jc w:val="center"/>
        <w:rPr>
          <w:b/>
        </w:rPr>
      </w:pPr>
      <w:r w:rsidRPr="00897F37">
        <w:rPr>
          <w:b/>
        </w:rPr>
        <w:t>Раздел «Энергосбережение и повышение энергетической эффективности»</w:t>
      </w:r>
    </w:p>
    <w:p w:rsidR="00FC4B7A" w:rsidRPr="00897F37" w:rsidRDefault="00FC4B7A" w:rsidP="00897F37">
      <w:pPr>
        <w:pStyle w:val="a5"/>
        <w:rPr>
          <w:b/>
        </w:rPr>
      </w:pPr>
      <w:r w:rsidRPr="00897F37">
        <w:rPr>
          <w:b/>
        </w:rPr>
        <w:t>п.39. «Удельная величина потребления энергетических ресурсов в многоквартирных домах:</w:t>
      </w:r>
    </w:p>
    <w:p w:rsidR="00FC4B7A" w:rsidRPr="0047043C" w:rsidRDefault="00FC4B7A" w:rsidP="00FC4B7A">
      <w:pPr>
        <w:pStyle w:val="a5"/>
        <w:jc w:val="both"/>
        <w:rPr>
          <w:b/>
          <w:sz w:val="24"/>
          <w:szCs w:val="24"/>
        </w:rPr>
      </w:pPr>
      <w:r w:rsidRPr="0047043C">
        <w:rPr>
          <w:b/>
          <w:sz w:val="24"/>
          <w:szCs w:val="24"/>
        </w:rPr>
        <w:t>электрическая энергия (кВт/</w:t>
      </w:r>
      <w:proofErr w:type="gramStart"/>
      <w:r w:rsidRPr="0047043C">
        <w:rPr>
          <w:b/>
          <w:sz w:val="24"/>
          <w:szCs w:val="24"/>
        </w:rPr>
        <w:t>ч</w:t>
      </w:r>
      <w:proofErr w:type="gramEnd"/>
      <w:r w:rsidRPr="0047043C">
        <w:rPr>
          <w:b/>
          <w:sz w:val="24"/>
          <w:szCs w:val="24"/>
        </w:rPr>
        <w:t xml:space="preserve"> на 1 проживающего):</w:t>
      </w:r>
    </w:p>
    <w:p w:rsidR="00FC4B7A" w:rsidRPr="0047043C" w:rsidRDefault="00FC4B7A" w:rsidP="00FC4B7A">
      <w:pPr>
        <w:pStyle w:val="a5"/>
        <w:jc w:val="both"/>
        <w:rPr>
          <w:sz w:val="24"/>
          <w:szCs w:val="24"/>
        </w:rPr>
      </w:pPr>
      <w:r w:rsidRPr="0047043C">
        <w:rPr>
          <w:sz w:val="24"/>
          <w:szCs w:val="24"/>
        </w:rPr>
        <w:t>- фактические значения за год, предшествующий отчётному году, в 201</w:t>
      </w:r>
      <w:r>
        <w:rPr>
          <w:sz w:val="24"/>
          <w:szCs w:val="24"/>
        </w:rPr>
        <w:t>7</w:t>
      </w:r>
      <w:r w:rsidRPr="0047043C">
        <w:rPr>
          <w:sz w:val="24"/>
          <w:szCs w:val="24"/>
        </w:rPr>
        <w:t xml:space="preserve"> году –  5</w:t>
      </w:r>
      <w:r>
        <w:rPr>
          <w:sz w:val="24"/>
          <w:szCs w:val="24"/>
        </w:rPr>
        <w:t>2</w:t>
      </w:r>
      <w:r w:rsidRPr="0047043C">
        <w:rPr>
          <w:sz w:val="24"/>
          <w:szCs w:val="24"/>
        </w:rPr>
        <w:t>0,</w:t>
      </w:r>
    </w:p>
    <w:p w:rsidR="00FC4B7A" w:rsidRPr="0047043C" w:rsidRDefault="00FC4B7A" w:rsidP="00FC4B7A">
      <w:pPr>
        <w:pStyle w:val="a5"/>
        <w:jc w:val="both"/>
        <w:rPr>
          <w:sz w:val="24"/>
          <w:szCs w:val="24"/>
        </w:rPr>
      </w:pPr>
      <w:r w:rsidRPr="0047043C">
        <w:rPr>
          <w:sz w:val="24"/>
          <w:szCs w:val="24"/>
        </w:rPr>
        <w:t>- фактические значения за год, предшествующий на 2 года отчётному году, в 201</w:t>
      </w:r>
      <w:r>
        <w:rPr>
          <w:sz w:val="24"/>
          <w:szCs w:val="24"/>
        </w:rPr>
        <w:t>6</w:t>
      </w:r>
      <w:r w:rsidRPr="0047043C">
        <w:rPr>
          <w:sz w:val="24"/>
          <w:szCs w:val="24"/>
        </w:rPr>
        <w:t xml:space="preserve"> году – 5</w:t>
      </w:r>
      <w:r>
        <w:rPr>
          <w:sz w:val="24"/>
          <w:szCs w:val="24"/>
        </w:rPr>
        <w:t>3</w:t>
      </w:r>
      <w:r w:rsidRPr="0047043C">
        <w:rPr>
          <w:sz w:val="24"/>
          <w:szCs w:val="24"/>
        </w:rPr>
        <w:t>0,</w:t>
      </w:r>
    </w:p>
    <w:p w:rsidR="00FC4B7A" w:rsidRPr="0047043C" w:rsidRDefault="00FC4B7A" w:rsidP="00FC4B7A">
      <w:pPr>
        <w:pStyle w:val="a5"/>
        <w:jc w:val="both"/>
        <w:rPr>
          <w:sz w:val="24"/>
          <w:szCs w:val="24"/>
        </w:rPr>
      </w:pPr>
      <w:r w:rsidRPr="0047043C">
        <w:rPr>
          <w:sz w:val="24"/>
          <w:szCs w:val="24"/>
        </w:rPr>
        <w:t>- фактические значения за отчётный 201</w:t>
      </w:r>
      <w:r>
        <w:rPr>
          <w:sz w:val="24"/>
          <w:szCs w:val="24"/>
        </w:rPr>
        <w:t>8</w:t>
      </w:r>
      <w:r w:rsidRPr="0047043C">
        <w:rPr>
          <w:sz w:val="24"/>
          <w:szCs w:val="24"/>
        </w:rPr>
        <w:t xml:space="preserve"> год –  5</w:t>
      </w:r>
      <w:r>
        <w:rPr>
          <w:sz w:val="24"/>
          <w:szCs w:val="24"/>
        </w:rPr>
        <w:t>1</w:t>
      </w:r>
      <w:r w:rsidRPr="0047043C">
        <w:rPr>
          <w:sz w:val="24"/>
          <w:szCs w:val="24"/>
        </w:rPr>
        <w:t>0,</w:t>
      </w:r>
    </w:p>
    <w:p w:rsidR="00FC4B7A" w:rsidRPr="0047043C" w:rsidRDefault="00FC4B7A" w:rsidP="00FC4B7A">
      <w:pPr>
        <w:pStyle w:val="a5"/>
        <w:jc w:val="both"/>
        <w:rPr>
          <w:sz w:val="24"/>
          <w:szCs w:val="24"/>
        </w:rPr>
      </w:pPr>
      <w:r w:rsidRPr="0047043C">
        <w:rPr>
          <w:sz w:val="24"/>
          <w:szCs w:val="24"/>
        </w:rPr>
        <w:t>- планируемые значения на 3-х летний период:</w:t>
      </w:r>
    </w:p>
    <w:p w:rsidR="00FC4B7A" w:rsidRPr="0047043C" w:rsidRDefault="00FC4B7A" w:rsidP="00FC4B7A">
      <w:pPr>
        <w:pStyle w:val="a5"/>
        <w:jc w:val="both"/>
        <w:rPr>
          <w:sz w:val="24"/>
          <w:szCs w:val="24"/>
        </w:rPr>
      </w:pPr>
      <w:r w:rsidRPr="0047043C">
        <w:rPr>
          <w:sz w:val="24"/>
          <w:szCs w:val="24"/>
        </w:rPr>
        <w:t xml:space="preserve">  в 201</w:t>
      </w:r>
      <w:r>
        <w:rPr>
          <w:sz w:val="24"/>
          <w:szCs w:val="24"/>
        </w:rPr>
        <w:t>9</w:t>
      </w:r>
      <w:r w:rsidRPr="0047043C">
        <w:rPr>
          <w:sz w:val="24"/>
          <w:szCs w:val="24"/>
        </w:rPr>
        <w:t xml:space="preserve"> году – 510,</w:t>
      </w:r>
    </w:p>
    <w:p w:rsidR="00FC4B7A" w:rsidRPr="0047043C" w:rsidRDefault="00FC4B7A" w:rsidP="00FC4B7A">
      <w:pPr>
        <w:pStyle w:val="a5"/>
        <w:jc w:val="both"/>
        <w:rPr>
          <w:sz w:val="24"/>
          <w:szCs w:val="24"/>
        </w:rPr>
      </w:pPr>
      <w:r>
        <w:rPr>
          <w:sz w:val="24"/>
          <w:szCs w:val="24"/>
        </w:rPr>
        <w:t xml:space="preserve">  в 2020</w:t>
      </w:r>
      <w:r w:rsidRPr="0047043C">
        <w:rPr>
          <w:sz w:val="24"/>
          <w:szCs w:val="24"/>
        </w:rPr>
        <w:t xml:space="preserve"> году – 510,</w:t>
      </w:r>
    </w:p>
    <w:p w:rsidR="00FC4B7A" w:rsidRPr="0047043C" w:rsidRDefault="00FC4B7A" w:rsidP="00FC4B7A">
      <w:pPr>
        <w:pStyle w:val="a5"/>
        <w:jc w:val="both"/>
        <w:rPr>
          <w:sz w:val="24"/>
          <w:szCs w:val="24"/>
        </w:rPr>
      </w:pPr>
      <w:r w:rsidRPr="0047043C">
        <w:rPr>
          <w:sz w:val="24"/>
          <w:szCs w:val="24"/>
        </w:rPr>
        <w:t xml:space="preserve">  в 20</w:t>
      </w:r>
      <w:r>
        <w:rPr>
          <w:sz w:val="24"/>
          <w:szCs w:val="24"/>
        </w:rPr>
        <w:t>21</w:t>
      </w:r>
      <w:r w:rsidRPr="0047043C">
        <w:rPr>
          <w:sz w:val="24"/>
          <w:szCs w:val="24"/>
        </w:rPr>
        <w:t xml:space="preserve"> году – 510.</w:t>
      </w:r>
    </w:p>
    <w:p w:rsidR="00FC4B7A" w:rsidRPr="00D70575" w:rsidRDefault="00FC4B7A" w:rsidP="00FC4B7A">
      <w:pPr>
        <w:pStyle w:val="a5"/>
        <w:jc w:val="both"/>
        <w:rPr>
          <w:sz w:val="24"/>
          <w:szCs w:val="24"/>
          <w:highlight w:val="lightGray"/>
        </w:rPr>
      </w:pPr>
    </w:p>
    <w:p w:rsidR="00FC4B7A" w:rsidRPr="00D70575" w:rsidRDefault="00FC4B7A" w:rsidP="00FC4B7A">
      <w:pPr>
        <w:pStyle w:val="a5"/>
        <w:jc w:val="both"/>
        <w:rPr>
          <w:b/>
          <w:sz w:val="24"/>
          <w:szCs w:val="24"/>
        </w:rPr>
      </w:pPr>
      <w:r w:rsidRPr="00D70575">
        <w:rPr>
          <w:b/>
          <w:sz w:val="24"/>
          <w:szCs w:val="24"/>
        </w:rPr>
        <w:t>тепловая энергия (Гкал на 1 кв</w:t>
      </w:r>
      <w:proofErr w:type="gramStart"/>
      <w:r w:rsidRPr="00D70575">
        <w:rPr>
          <w:b/>
          <w:sz w:val="24"/>
          <w:szCs w:val="24"/>
        </w:rPr>
        <w:t>.м</w:t>
      </w:r>
      <w:proofErr w:type="gramEnd"/>
      <w:r w:rsidRPr="00D70575">
        <w:rPr>
          <w:b/>
          <w:sz w:val="24"/>
          <w:szCs w:val="24"/>
        </w:rPr>
        <w:t>етр общей площади):</w:t>
      </w:r>
    </w:p>
    <w:p w:rsidR="00FC4B7A" w:rsidRPr="00D70575" w:rsidRDefault="00FC4B7A" w:rsidP="00FC4B7A">
      <w:pPr>
        <w:pStyle w:val="a5"/>
        <w:rPr>
          <w:b/>
          <w:sz w:val="24"/>
          <w:szCs w:val="24"/>
        </w:rPr>
      </w:pPr>
      <w:r w:rsidRPr="00D70575">
        <w:rPr>
          <w:b/>
          <w:sz w:val="24"/>
          <w:szCs w:val="24"/>
        </w:rPr>
        <w:t xml:space="preserve">- </w:t>
      </w:r>
      <w:r w:rsidRPr="00D70575">
        <w:rPr>
          <w:sz w:val="24"/>
          <w:szCs w:val="24"/>
        </w:rPr>
        <w:t>фактические значения за год, предшествующий отчётному году, в 201</w:t>
      </w:r>
      <w:r>
        <w:rPr>
          <w:sz w:val="24"/>
          <w:szCs w:val="24"/>
        </w:rPr>
        <w:t>7</w:t>
      </w:r>
      <w:r w:rsidRPr="00D70575">
        <w:rPr>
          <w:sz w:val="24"/>
          <w:szCs w:val="24"/>
        </w:rPr>
        <w:t xml:space="preserve"> году –  0,</w:t>
      </w:r>
      <w:r>
        <w:rPr>
          <w:sz w:val="24"/>
          <w:szCs w:val="24"/>
        </w:rPr>
        <w:t>18</w:t>
      </w:r>
      <w:r w:rsidRPr="00D70575">
        <w:rPr>
          <w:sz w:val="24"/>
          <w:szCs w:val="24"/>
        </w:rPr>
        <w:t xml:space="preserve"> ,</w:t>
      </w:r>
    </w:p>
    <w:p w:rsidR="00FC4B7A" w:rsidRPr="00D70575" w:rsidRDefault="00FC4B7A" w:rsidP="00FC4B7A">
      <w:pPr>
        <w:pStyle w:val="a5"/>
        <w:jc w:val="both"/>
        <w:rPr>
          <w:sz w:val="24"/>
          <w:szCs w:val="24"/>
        </w:rPr>
      </w:pPr>
      <w:r w:rsidRPr="00D70575">
        <w:rPr>
          <w:sz w:val="24"/>
          <w:szCs w:val="24"/>
        </w:rPr>
        <w:t>- фактические значения за год, предшествующий на 2 года отчётному году, в 201</w:t>
      </w:r>
      <w:r>
        <w:rPr>
          <w:sz w:val="24"/>
          <w:szCs w:val="24"/>
        </w:rPr>
        <w:t>6</w:t>
      </w:r>
      <w:r w:rsidRPr="00D70575">
        <w:rPr>
          <w:sz w:val="24"/>
          <w:szCs w:val="24"/>
        </w:rPr>
        <w:t xml:space="preserve"> году – 0,21,</w:t>
      </w:r>
    </w:p>
    <w:p w:rsidR="00FC4B7A" w:rsidRPr="00D70575" w:rsidRDefault="00FC4B7A" w:rsidP="00FC4B7A">
      <w:pPr>
        <w:pStyle w:val="a5"/>
        <w:jc w:val="both"/>
        <w:rPr>
          <w:sz w:val="24"/>
          <w:szCs w:val="24"/>
        </w:rPr>
      </w:pPr>
      <w:r w:rsidRPr="00D70575">
        <w:rPr>
          <w:sz w:val="24"/>
          <w:szCs w:val="24"/>
        </w:rPr>
        <w:t>- фактические значения за отчётный 201</w:t>
      </w:r>
      <w:r>
        <w:rPr>
          <w:sz w:val="24"/>
          <w:szCs w:val="24"/>
        </w:rPr>
        <w:t>8</w:t>
      </w:r>
      <w:r w:rsidRPr="00D70575">
        <w:rPr>
          <w:sz w:val="24"/>
          <w:szCs w:val="24"/>
        </w:rPr>
        <w:t xml:space="preserve"> год –  0,1</w:t>
      </w:r>
      <w:r>
        <w:rPr>
          <w:sz w:val="24"/>
          <w:szCs w:val="24"/>
        </w:rPr>
        <w:t>7</w:t>
      </w:r>
      <w:r w:rsidRPr="00D70575">
        <w:rPr>
          <w:sz w:val="24"/>
          <w:szCs w:val="24"/>
        </w:rPr>
        <w:t>,</w:t>
      </w:r>
    </w:p>
    <w:p w:rsidR="00FC4B7A" w:rsidRPr="00D70575" w:rsidRDefault="00FC4B7A" w:rsidP="00FC4B7A">
      <w:pPr>
        <w:pStyle w:val="a5"/>
        <w:jc w:val="both"/>
        <w:rPr>
          <w:sz w:val="24"/>
          <w:szCs w:val="24"/>
        </w:rPr>
      </w:pPr>
      <w:r w:rsidRPr="00D70575">
        <w:rPr>
          <w:sz w:val="24"/>
          <w:szCs w:val="24"/>
        </w:rPr>
        <w:t>- планируемые значения на 3-х летний период:</w:t>
      </w:r>
    </w:p>
    <w:p w:rsidR="00FC4B7A" w:rsidRPr="00D70575" w:rsidRDefault="00FC4B7A" w:rsidP="00FC4B7A">
      <w:pPr>
        <w:pStyle w:val="a5"/>
        <w:jc w:val="both"/>
        <w:rPr>
          <w:sz w:val="24"/>
          <w:szCs w:val="24"/>
        </w:rPr>
      </w:pPr>
      <w:r w:rsidRPr="00D70575">
        <w:rPr>
          <w:sz w:val="24"/>
          <w:szCs w:val="24"/>
        </w:rPr>
        <w:t xml:space="preserve">  в 201</w:t>
      </w:r>
      <w:r>
        <w:rPr>
          <w:sz w:val="24"/>
          <w:szCs w:val="24"/>
        </w:rPr>
        <w:t>9</w:t>
      </w:r>
      <w:r w:rsidRPr="00D70575">
        <w:rPr>
          <w:sz w:val="24"/>
          <w:szCs w:val="24"/>
        </w:rPr>
        <w:t xml:space="preserve"> году – 0,1</w:t>
      </w:r>
      <w:r>
        <w:rPr>
          <w:sz w:val="24"/>
          <w:szCs w:val="24"/>
        </w:rPr>
        <w:t>7</w:t>
      </w:r>
      <w:r w:rsidRPr="00D70575">
        <w:rPr>
          <w:sz w:val="24"/>
          <w:szCs w:val="24"/>
        </w:rPr>
        <w:t>,</w:t>
      </w:r>
    </w:p>
    <w:p w:rsidR="00FC4B7A" w:rsidRPr="00845667" w:rsidRDefault="00FC4B7A" w:rsidP="00FC4B7A">
      <w:pPr>
        <w:pStyle w:val="a5"/>
        <w:jc w:val="both"/>
        <w:rPr>
          <w:sz w:val="24"/>
          <w:szCs w:val="24"/>
        </w:rPr>
      </w:pPr>
      <w:r w:rsidRPr="00D70575">
        <w:rPr>
          <w:sz w:val="24"/>
          <w:szCs w:val="24"/>
        </w:rPr>
        <w:t xml:space="preserve">  </w:t>
      </w:r>
      <w:r>
        <w:rPr>
          <w:sz w:val="24"/>
          <w:szCs w:val="24"/>
        </w:rPr>
        <w:t>в 2020</w:t>
      </w:r>
      <w:r w:rsidRPr="00845667">
        <w:rPr>
          <w:sz w:val="24"/>
          <w:szCs w:val="24"/>
        </w:rPr>
        <w:t xml:space="preserve"> году – 0,1</w:t>
      </w:r>
      <w:r>
        <w:rPr>
          <w:sz w:val="24"/>
          <w:szCs w:val="24"/>
        </w:rPr>
        <w:t>7</w:t>
      </w:r>
      <w:r w:rsidRPr="00845667">
        <w:rPr>
          <w:sz w:val="24"/>
          <w:szCs w:val="24"/>
        </w:rPr>
        <w:t>,</w:t>
      </w:r>
    </w:p>
    <w:p w:rsidR="00FC4B7A" w:rsidRDefault="00FC4B7A" w:rsidP="00FC4B7A">
      <w:pPr>
        <w:pStyle w:val="a5"/>
        <w:jc w:val="both"/>
        <w:rPr>
          <w:sz w:val="24"/>
          <w:szCs w:val="24"/>
        </w:rPr>
      </w:pPr>
      <w:r w:rsidRPr="00845667">
        <w:rPr>
          <w:sz w:val="24"/>
          <w:szCs w:val="24"/>
        </w:rPr>
        <w:t xml:space="preserve">  в 20</w:t>
      </w:r>
      <w:r>
        <w:rPr>
          <w:sz w:val="24"/>
          <w:szCs w:val="24"/>
        </w:rPr>
        <w:t>21</w:t>
      </w:r>
      <w:r w:rsidRPr="00845667">
        <w:rPr>
          <w:sz w:val="24"/>
          <w:szCs w:val="24"/>
        </w:rPr>
        <w:t xml:space="preserve"> году – 0,1</w:t>
      </w:r>
      <w:r>
        <w:rPr>
          <w:sz w:val="24"/>
          <w:szCs w:val="24"/>
        </w:rPr>
        <w:t>7</w:t>
      </w:r>
      <w:r w:rsidRPr="00845667">
        <w:rPr>
          <w:sz w:val="24"/>
          <w:szCs w:val="24"/>
        </w:rPr>
        <w:t>.</w:t>
      </w:r>
    </w:p>
    <w:p w:rsidR="00FC4B7A" w:rsidRPr="00845667" w:rsidRDefault="00FC4B7A" w:rsidP="00FC4B7A">
      <w:pPr>
        <w:pStyle w:val="a5"/>
        <w:jc w:val="both"/>
        <w:rPr>
          <w:sz w:val="24"/>
          <w:szCs w:val="24"/>
        </w:rPr>
      </w:pPr>
    </w:p>
    <w:p w:rsidR="00FC4B7A" w:rsidRPr="00845667" w:rsidRDefault="00FC4B7A" w:rsidP="00FC4B7A">
      <w:pPr>
        <w:pStyle w:val="a5"/>
        <w:jc w:val="both"/>
        <w:rPr>
          <w:b/>
          <w:sz w:val="24"/>
          <w:szCs w:val="24"/>
        </w:rPr>
      </w:pPr>
      <w:r w:rsidRPr="00845667">
        <w:rPr>
          <w:b/>
          <w:sz w:val="24"/>
          <w:szCs w:val="24"/>
        </w:rPr>
        <w:t>горячая вода (куб.</w:t>
      </w:r>
      <w:r>
        <w:rPr>
          <w:b/>
          <w:sz w:val="24"/>
          <w:szCs w:val="24"/>
        </w:rPr>
        <w:t xml:space="preserve"> </w:t>
      </w:r>
      <w:r w:rsidRPr="00845667">
        <w:rPr>
          <w:b/>
          <w:sz w:val="24"/>
          <w:szCs w:val="24"/>
        </w:rPr>
        <w:t xml:space="preserve">метров на 1 </w:t>
      </w:r>
      <w:proofErr w:type="gramStart"/>
      <w:r w:rsidRPr="00845667">
        <w:rPr>
          <w:b/>
          <w:sz w:val="24"/>
          <w:szCs w:val="24"/>
        </w:rPr>
        <w:t>проживающего</w:t>
      </w:r>
      <w:proofErr w:type="gramEnd"/>
      <w:r w:rsidRPr="00845667">
        <w:rPr>
          <w:b/>
          <w:sz w:val="24"/>
          <w:szCs w:val="24"/>
        </w:rPr>
        <w:t>):</w:t>
      </w:r>
    </w:p>
    <w:p w:rsidR="00FC4B7A" w:rsidRPr="00845667" w:rsidRDefault="00FC4B7A" w:rsidP="00FC4B7A">
      <w:pPr>
        <w:pStyle w:val="a5"/>
        <w:rPr>
          <w:b/>
          <w:sz w:val="24"/>
          <w:szCs w:val="24"/>
        </w:rPr>
      </w:pPr>
      <w:r w:rsidRPr="00845667">
        <w:rPr>
          <w:sz w:val="24"/>
          <w:szCs w:val="24"/>
        </w:rPr>
        <w:t>- фактические значения за год, предшествующий отчётному году, в 201</w:t>
      </w:r>
      <w:r>
        <w:rPr>
          <w:sz w:val="24"/>
          <w:szCs w:val="24"/>
        </w:rPr>
        <w:t>7</w:t>
      </w:r>
      <w:r w:rsidRPr="00845667">
        <w:rPr>
          <w:sz w:val="24"/>
          <w:szCs w:val="24"/>
        </w:rPr>
        <w:t xml:space="preserve"> году –  </w:t>
      </w:r>
      <w:r>
        <w:rPr>
          <w:sz w:val="24"/>
          <w:szCs w:val="24"/>
        </w:rPr>
        <w:t>16</w:t>
      </w:r>
      <w:r w:rsidRPr="00845667">
        <w:rPr>
          <w:sz w:val="24"/>
          <w:szCs w:val="24"/>
        </w:rPr>
        <w:t>,</w:t>
      </w:r>
      <w:r>
        <w:rPr>
          <w:sz w:val="24"/>
          <w:szCs w:val="24"/>
        </w:rPr>
        <w:t>92</w:t>
      </w:r>
      <w:r w:rsidRPr="00845667">
        <w:rPr>
          <w:sz w:val="24"/>
          <w:szCs w:val="24"/>
        </w:rPr>
        <w:t>,</w:t>
      </w:r>
    </w:p>
    <w:p w:rsidR="00FC4B7A" w:rsidRPr="00845667" w:rsidRDefault="00FC4B7A" w:rsidP="00FC4B7A">
      <w:pPr>
        <w:pStyle w:val="a5"/>
        <w:jc w:val="both"/>
        <w:rPr>
          <w:sz w:val="24"/>
          <w:szCs w:val="24"/>
        </w:rPr>
      </w:pPr>
      <w:r w:rsidRPr="00845667">
        <w:rPr>
          <w:sz w:val="24"/>
          <w:szCs w:val="24"/>
        </w:rPr>
        <w:t>- фактические значения за год, предшествующий на 2 года отчётному году, в 201</w:t>
      </w:r>
      <w:r>
        <w:rPr>
          <w:sz w:val="24"/>
          <w:szCs w:val="24"/>
        </w:rPr>
        <w:t>6</w:t>
      </w:r>
      <w:r w:rsidRPr="00845667">
        <w:rPr>
          <w:sz w:val="24"/>
          <w:szCs w:val="24"/>
        </w:rPr>
        <w:t xml:space="preserve"> году – 18</w:t>
      </w:r>
      <w:r>
        <w:rPr>
          <w:sz w:val="24"/>
          <w:szCs w:val="24"/>
        </w:rPr>
        <w:t>,</w:t>
      </w:r>
      <w:r w:rsidRPr="00845667">
        <w:rPr>
          <w:sz w:val="24"/>
          <w:szCs w:val="24"/>
        </w:rPr>
        <w:t>1,</w:t>
      </w:r>
    </w:p>
    <w:p w:rsidR="00FC4B7A" w:rsidRPr="00845667" w:rsidRDefault="00FC4B7A" w:rsidP="00FC4B7A">
      <w:pPr>
        <w:pStyle w:val="a5"/>
        <w:jc w:val="both"/>
        <w:rPr>
          <w:sz w:val="24"/>
          <w:szCs w:val="24"/>
        </w:rPr>
      </w:pPr>
      <w:r w:rsidRPr="00845667">
        <w:rPr>
          <w:sz w:val="24"/>
          <w:szCs w:val="24"/>
        </w:rPr>
        <w:t>- фактические значения за отчётный 201</w:t>
      </w:r>
      <w:r>
        <w:rPr>
          <w:sz w:val="24"/>
          <w:szCs w:val="24"/>
        </w:rPr>
        <w:t>8</w:t>
      </w:r>
      <w:r w:rsidRPr="00845667">
        <w:rPr>
          <w:sz w:val="24"/>
          <w:szCs w:val="24"/>
        </w:rPr>
        <w:t xml:space="preserve"> год – 16,</w:t>
      </w:r>
      <w:r>
        <w:rPr>
          <w:sz w:val="24"/>
          <w:szCs w:val="24"/>
        </w:rPr>
        <w:t>87</w:t>
      </w:r>
      <w:r w:rsidRPr="00845667">
        <w:rPr>
          <w:sz w:val="24"/>
          <w:szCs w:val="24"/>
        </w:rPr>
        <w:t>,</w:t>
      </w:r>
    </w:p>
    <w:p w:rsidR="00FC4B7A" w:rsidRPr="00845667" w:rsidRDefault="00FC4B7A" w:rsidP="00FC4B7A">
      <w:pPr>
        <w:pStyle w:val="a5"/>
        <w:jc w:val="both"/>
        <w:rPr>
          <w:sz w:val="24"/>
          <w:szCs w:val="24"/>
        </w:rPr>
      </w:pPr>
      <w:r w:rsidRPr="00845667">
        <w:rPr>
          <w:sz w:val="24"/>
          <w:szCs w:val="24"/>
        </w:rPr>
        <w:t>- планируемые значения на 3-х летний период:</w:t>
      </w:r>
    </w:p>
    <w:p w:rsidR="00FC4B7A" w:rsidRPr="00845667" w:rsidRDefault="00FC4B7A" w:rsidP="00FC4B7A">
      <w:pPr>
        <w:pStyle w:val="a5"/>
        <w:jc w:val="both"/>
        <w:rPr>
          <w:sz w:val="24"/>
          <w:szCs w:val="24"/>
        </w:rPr>
      </w:pPr>
      <w:r w:rsidRPr="00845667">
        <w:rPr>
          <w:sz w:val="24"/>
          <w:szCs w:val="24"/>
        </w:rPr>
        <w:t xml:space="preserve">  в 201</w:t>
      </w:r>
      <w:r>
        <w:rPr>
          <w:sz w:val="24"/>
          <w:szCs w:val="24"/>
        </w:rPr>
        <w:t>9</w:t>
      </w:r>
      <w:r w:rsidRPr="00845667">
        <w:rPr>
          <w:sz w:val="24"/>
          <w:szCs w:val="24"/>
        </w:rPr>
        <w:t xml:space="preserve"> году – 16,</w:t>
      </w:r>
      <w:r>
        <w:rPr>
          <w:sz w:val="24"/>
          <w:szCs w:val="24"/>
        </w:rPr>
        <w:t>87</w:t>
      </w:r>
      <w:r w:rsidRPr="00845667">
        <w:rPr>
          <w:sz w:val="24"/>
          <w:szCs w:val="24"/>
        </w:rPr>
        <w:t>,</w:t>
      </w:r>
    </w:p>
    <w:p w:rsidR="00FC4B7A" w:rsidRPr="00845667" w:rsidRDefault="00FC4B7A" w:rsidP="00FC4B7A">
      <w:pPr>
        <w:pStyle w:val="a5"/>
        <w:jc w:val="both"/>
        <w:rPr>
          <w:sz w:val="24"/>
          <w:szCs w:val="24"/>
        </w:rPr>
      </w:pPr>
      <w:r>
        <w:rPr>
          <w:sz w:val="24"/>
          <w:szCs w:val="24"/>
        </w:rPr>
        <w:t xml:space="preserve">  в 2020</w:t>
      </w:r>
      <w:r w:rsidRPr="00845667">
        <w:rPr>
          <w:sz w:val="24"/>
          <w:szCs w:val="24"/>
        </w:rPr>
        <w:t xml:space="preserve"> году – 16,</w:t>
      </w:r>
      <w:r>
        <w:rPr>
          <w:sz w:val="24"/>
          <w:szCs w:val="24"/>
        </w:rPr>
        <w:t>87</w:t>
      </w:r>
      <w:r w:rsidRPr="00845667">
        <w:rPr>
          <w:sz w:val="24"/>
          <w:szCs w:val="24"/>
        </w:rPr>
        <w:t>,</w:t>
      </w:r>
    </w:p>
    <w:p w:rsidR="00FC4B7A" w:rsidRDefault="00FC4B7A" w:rsidP="00FC4B7A">
      <w:pPr>
        <w:pStyle w:val="a5"/>
        <w:jc w:val="both"/>
        <w:rPr>
          <w:sz w:val="24"/>
          <w:szCs w:val="24"/>
        </w:rPr>
      </w:pPr>
      <w:r w:rsidRPr="00845667">
        <w:rPr>
          <w:sz w:val="24"/>
          <w:szCs w:val="24"/>
        </w:rPr>
        <w:t xml:space="preserve">  в 20</w:t>
      </w:r>
      <w:r>
        <w:rPr>
          <w:sz w:val="24"/>
          <w:szCs w:val="24"/>
        </w:rPr>
        <w:t>21</w:t>
      </w:r>
      <w:r w:rsidRPr="00845667">
        <w:rPr>
          <w:sz w:val="24"/>
          <w:szCs w:val="24"/>
        </w:rPr>
        <w:t xml:space="preserve"> году – 16,</w:t>
      </w:r>
      <w:r>
        <w:rPr>
          <w:sz w:val="24"/>
          <w:szCs w:val="24"/>
        </w:rPr>
        <w:t>87</w:t>
      </w:r>
      <w:r w:rsidRPr="00845667">
        <w:rPr>
          <w:sz w:val="24"/>
          <w:szCs w:val="24"/>
        </w:rPr>
        <w:t>.</w:t>
      </w:r>
    </w:p>
    <w:p w:rsidR="00FC4B7A" w:rsidRPr="00845667" w:rsidRDefault="00FC4B7A" w:rsidP="00FC4B7A">
      <w:pPr>
        <w:pStyle w:val="a5"/>
        <w:jc w:val="both"/>
        <w:rPr>
          <w:sz w:val="24"/>
          <w:szCs w:val="24"/>
        </w:rPr>
      </w:pPr>
    </w:p>
    <w:p w:rsidR="00FC4B7A" w:rsidRPr="00845667" w:rsidRDefault="00FC4B7A" w:rsidP="00FC4B7A">
      <w:pPr>
        <w:pStyle w:val="a5"/>
        <w:jc w:val="both"/>
        <w:rPr>
          <w:b/>
          <w:sz w:val="24"/>
          <w:szCs w:val="24"/>
        </w:rPr>
      </w:pPr>
      <w:r w:rsidRPr="00845667">
        <w:rPr>
          <w:sz w:val="24"/>
          <w:szCs w:val="24"/>
        </w:rPr>
        <w:t xml:space="preserve">       </w:t>
      </w:r>
      <w:r w:rsidRPr="00845667">
        <w:rPr>
          <w:b/>
          <w:sz w:val="24"/>
          <w:szCs w:val="24"/>
        </w:rPr>
        <w:t>холодная вода (куб</w:t>
      </w:r>
      <w:proofErr w:type="gramStart"/>
      <w:r w:rsidRPr="00845667">
        <w:rPr>
          <w:b/>
          <w:sz w:val="24"/>
          <w:szCs w:val="24"/>
        </w:rPr>
        <w:t>.м</w:t>
      </w:r>
      <w:proofErr w:type="gramEnd"/>
      <w:r w:rsidRPr="00845667">
        <w:rPr>
          <w:b/>
          <w:sz w:val="24"/>
          <w:szCs w:val="24"/>
        </w:rPr>
        <w:t>етров на 1 проживающего):</w:t>
      </w:r>
    </w:p>
    <w:p w:rsidR="00FC4B7A" w:rsidRPr="00845667" w:rsidRDefault="00FC4B7A" w:rsidP="00FC4B7A">
      <w:pPr>
        <w:pStyle w:val="a5"/>
        <w:rPr>
          <w:b/>
          <w:sz w:val="24"/>
          <w:szCs w:val="24"/>
        </w:rPr>
      </w:pPr>
      <w:r w:rsidRPr="00845667">
        <w:rPr>
          <w:sz w:val="24"/>
          <w:szCs w:val="24"/>
        </w:rPr>
        <w:t xml:space="preserve">  - фактические значения за год, предшествующий отчётному году, в 201</w:t>
      </w:r>
      <w:r>
        <w:rPr>
          <w:sz w:val="24"/>
          <w:szCs w:val="24"/>
        </w:rPr>
        <w:t>7</w:t>
      </w:r>
      <w:r w:rsidRPr="00845667">
        <w:rPr>
          <w:sz w:val="24"/>
          <w:szCs w:val="24"/>
        </w:rPr>
        <w:t xml:space="preserve"> году –  3</w:t>
      </w:r>
      <w:r>
        <w:rPr>
          <w:sz w:val="24"/>
          <w:szCs w:val="24"/>
        </w:rPr>
        <w:t>2</w:t>
      </w:r>
      <w:r w:rsidRPr="00845667">
        <w:rPr>
          <w:sz w:val="24"/>
          <w:szCs w:val="24"/>
        </w:rPr>
        <w:t>,</w:t>
      </w:r>
      <w:r>
        <w:rPr>
          <w:sz w:val="24"/>
          <w:szCs w:val="24"/>
        </w:rPr>
        <w:t>13</w:t>
      </w:r>
      <w:r w:rsidRPr="00845667">
        <w:rPr>
          <w:sz w:val="24"/>
          <w:szCs w:val="24"/>
        </w:rPr>
        <w:t>,</w:t>
      </w:r>
    </w:p>
    <w:p w:rsidR="00FC4B7A" w:rsidRPr="00845667" w:rsidRDefault="00FC4B7A" w:rsidP="00FC4B7A">
      <w:pPr>
        <w:pStyle w:val="a5"/>
        <w:jc w:val="both"/>
        <w:rPr>
          <w:sz w:val="24"/>
          <w:szCs w:val="24"/>
        </w:rPr>
      </w:pPr>
      <w:r w:rsidRPr="00845667">
        <w:rPr>
          <w:sz w:val="24"/>
          <w:szCs w:val="24"/>
        </w:rPr>
        <w:t>- фактические значения за год, предшествующий на 2 года отчётному году, в 201</w:t>
      </w:r>
      <w:r>
        <w:rPr>
          <w:sz w:val="24"/>
          <w:szCs w:val="24"/>
        </w:rPr>
        <w:t>6</w:t>
      </w:r>
      <w:r w:rsidRPr="00845667">
        <w:rPr>
          <w:sz w:val="24"/>
          <w:szCs w:val="24"/>
        </w:rPr>
        <w:t xml:space="preserve"> году – 34,</w:t>
      </w:r>
      <w:r>
        <w:rPr>
          <w:sz w:val="24"/>
          <w:szCs w:val="24"/>
        </w:rPr>
        <w:t>2</w:t>
      </w:r>
      <w:r w:rsidRPr="00845667">
        <w:rPr>
          <w:sz w:val="24"/>
          <w:szCs w:val="24"/>
        </w:rPr>
        <w:t>,</w:t>
      </w:r>
    </w:p>
    <w:p w:rsidR="00FC4B7A" w:rsidRPr="00845667" w:rsidRDefault="00FC4B7A" w:rsidP="00FC4B7A">
      <w:pPr>
        <w:pStyle w:val="a5"/>
        <w:jc w:val="both"/>
        <w:rPr>
          <w:sz w:val="24"/>
          <w:szCs w:val="24"/>
        </w:rPr>
      </w:pPr>
      <w:r w:rsidRPr="00845667">
        <w:rPr>
          <w:sz w:val="24"/>
          <w:szCs w:val="24"/>
        </w:rPr>
        <w:t>- фактические значения за отчётный 201</w:t>
      </w:r>
      <w:r>
        <w:rPr>
          <w:sz w:val="24"/>
          <w:szCs w:val="24"/>
        </w:rPr>
        <w:t>8</w:t>
      </w:r>
      <w:r w:rsidRPr="00845667">
        <w:rPr>
          <w:sz w:val="24"/>
          <w:szCs w:val="24"/>
        </w:rPr>
        <w:t xml:space="preserve"> год – 3</w:t>
      </w:r>
      <w:r>
        <w:rPr>
          <w:sz w:val="24"/>
          <w:szCs w:val="24"/>
        </w:rPr>
        <w:t>1</w:t>
      </w:r>
      <w:r w:rsidRPr="00845667">
        <w:rPr>
          <w:sz w:val="24"/>
          <w:szCs w:val="24"/>
        </w:rPr>
        <w:t>,</w:t>
      </w:r>
      <w:r>
        <w:rPr>
          <w:sz w:val="24"/>
          <w:szCs w:val="24"/>
        </w:rPr>
        <w:t>29</w:t>
      </w:r>
      <w:r w:rsidRPr="00845667">
        <w:rPr>
          <w:sz w:val="24"/>
          <w:szCs w:val="24"/>
        </w:rPr>
        <w:t>,</w:t>
      </w:r>
    </w:p>
    <w:p w:rsidR="00FC4B7A" w:rsidRPr="00845667" w:rsidRDefault="00FC4B7A" w:rsidP="00FC4B7A">
      <w:pPr>
        <w:pStyle w:val="a5"/>
        <w:jc w:val="both"/>
        <w:rPr>
          <w:sz w:val="24"/>
          <w:szCs w:val="24"/>
        </w:rPr>
      </w:pPr>
      <w:r w:rsidRPr="00845667">
        <w:rPr>
          <w:sz w:val="24"/>
          <w:szCs w:val="24"/>
        </w:rPr>
        <w:t>- планируемые значения на 3-х летний период:</w:t>
      </w:r>
    </w:p>
    <w:p w:rsidR="00FC4B7A" w:rsidRPr="00845667" w:rsidRDefault="00FC4B7A" w:rsidP="00FC4B7A">
      <w:pPr>
        <w:pStyle w:val="a5"/>
        <w:jc w:val="both"/>
        <w:rPr>
          <w:sz w:val="24"/>
          <w:szCs w:val="24"/>
        </w:rPr>
      </w:pPr>
      <w:r w:rsidRPr="00845667">
        <w:rPr>
          <w:sz w:val="24"/>
          <w:szCs w:val="24"/>
        </w:rPr>
        <w:t xml:space="preserve">  в 201</w:t>
      </w:r>
      <w:r>
        <w:rPr>
          <w:sz w:val="24"/>
          <w:szCs w:val="24"/>
        </w:rPr>
        <w:t>9</w:t>
      </w:r>
      <w:r w:rsidRPr="00845667">
        <w:rPr>
          <w:sz w:val="24"/>
          <w:szCs w:val="24"/>
        </w:rPr>
        <w:t xml:space="preserve"> году – 3</w:t>
      </w:r>
      <w:r>
        <w:rPr>
          <w:sz w:val="24"/>
          <w:szCs w:val="24"/>
        </w:rPr>
        <w:t>1</w:t>
      </w:r>
      <w:r w:rsidRPr="00845667">
        <w:rPr>
          <w:sz w:val="24"/>
          <w:szCs w:val="24"/>
        </w:rPr>
        <w:t>,</w:t>
      </w:r>
      <w:r>
        <w:rPr>
          <w:sz w:val="24"/>
          <w:szCs w:val="24"/>
        </w:rPr>
        <w:t>29</w:t>
      </w:r>
      <w:r w:rsidRPr="00845667">
        <w:rPr>
          <w:sz w:val="24"/>
          <w:szCs w:val="24"/>
        </w:rPr>
        <w:t>,</w:t>
      </w:r>
    </w:p>
    <w:p w:rsidR="00FC4B7A" w:rsidRPr="00845667" w:rsidRDefault="00FC4B7A" w:rsidP="00FC4B7A">
      <w:pPr>
        <w:pStyle w:val="a5"/>
        <w:jc w:val="both"/>
        <w:rPr>
          <w:sz w:val="24"/>
          <w:szCs w:val="24"/>
        </w:rPr>
      </w:pPr>
      <w:r>
        <w:rPr>
          <w:sz w:val="24"/>
          <w:szCs w:val="24"/>
        </w:rPr>
        <w:t xml:space="preserve">  в 2020</w:t>
      </w:r>
      <w:r w:rsidRPr="00845667">
        <w:rPr>
          <w:sz w:val="24"/>
          <w:szCs w:val="24"/>
        </w:rPr>
        <w:t xml:space="preserve"> году – 3</w:t>
      </w:r>
      <w:r>
        <w:rPr>
          <w:sz w:val="24"/>
          <w:szCs w:val="24"/>
        </w:rPr>
        <w:t>1</w:t>
      </w:r>
      <w:r w:rsidRPr="00845667">
        <w:rPr>
          <w:sz w:val="24"/>
          <w:szCs w:val="24"/>
        </w:rPr>
        <w:t>,</w:t>
      </w:r>
      <w:r>
        <w:rPr>
          <w:sz w:val="24"/>
          <w:szCs w:val="24"/>
        </w:rPr>
        <w:t>29</w:t>
      </w:r>
      <w:r w:rsidRPr="00845667">
        <w:rPr>
          <w:sz w:val="24"/>
          <w:szCs w:val="24"/>
        </w:rPr>
        <w:t>,</w:t>
      </w:r>
    </w:p>
    <w:p w:rsidR="00FC4B7A" w:rsidRDefault="00FC4B7A" w:rsidP="00FC4B7A">
      <w:pPr>
        <w:pStyle w:val="a5"/>
        <w:jc w:val="both"/>
        <w:rPr>
          <w:sz w:val="24"/>
          <w:szCs w:val="24"/>
        </w:rPr>
      </w:pPr>
      <w:r w:rsidRPr="00845667">
        <w:rPr>
          <w:sz w:val="24"/>
          <w:szCs w:val="24"/>
        </w:rPr>
        <w:t xml:space="preserve">  в 20</w:t>
      </w:r>
      <w:r>
        <w:rPr>
          <w:sz w:val="24"/>
          <w:szCs w:val="24"/>
        </w:rPr>
        <w:t>21</w:t>
      </w:r>
      <w:r w:rsidRPr="00845667">
        <w:rPr>
          <w:sz w:val="24"/>
          <w:szCs w:val="24"/>
        </w:rPr>
        <w:t xml:space="preserve"> году – 3</w:t>
      </w:r>
      <w:r>
        <w:rPr>
          <w:sz w:val="24"/>
          <w:szCs w:val="24"/>
        </w:rPr>
        <w:t>1</w:t>
      </w:r>
      <w:r w:rsidRPr="00845667">
        <w:rPr>
          <w:sz w:val="24"/>
          <w:szCs w:val="24"/>
        </w:rPr>
        <w:t>,</w:t>
      </w:r>
      <w:r>
        <w:rPr>
          <w:sz w:val="24"/>
          <w:szCs w:val="24"/>
        </w:rPr>
        <w:t>29.</w:t>
      </w:r>
      <w:r w:rsidRPr="00845667">
        <w:rPr>
          <w:sz w:val="24"/>
          <w:szCs w:val="24"/>
        </w:rPr>
        <w:t xml:space="preserve"> </w:t>
      </w:r>
    </w:p>
    <w:p w:rsidR="00FC4B7A" w:rsidRPr="00845667" w:rsidRDefault="00FC4B7A" w:rsidP="00FC4B7A">
      <w:pPr>
        <w:pStyle w:val="a5"/>
        <w:jc w:val="both"/>
        <w:rPr>
          <w:sz w:val="24"/>
          <w:szCs w:val="24"/>
        </w:rPr>
      </w:pPr>
    </w:p>
    <w:p w:rsidR="00FC4B7A" w:rsidRPr="00845667" w:rsidRDefault="00FC4B7A" w:rsidP="00FC4B7A">
      <w:pPr>
        <w:pStyle w:val="a5"/>
        <w:jc w:val="both"/>
        <w:rPr>
          <w:b/>
          <w:sz w:val="24"/>
          <w:szCs w:val="24"/>
        </w:rPr>
      </w:pPr>
      <w:r w:rsidRPr="00845667">
        <w:rPr>
          <w:b/>
          <w:sz w:val="24"/>
          <w:szCs w:val="24"/>
        </w:rPr>
        <w:t xml:space="preserve">      природный газ (куб</w:t>
      </w:r>
      <w:proofErr w:type="gramStart"/>
      <w:r w:rsidRPr="00845667">
        <w:rPr>
          <w:b/>
          <w:sz w:val="24"/>
          <w:szCs w:val="24"/>
        </w:rPr>
        <w:t>.м</w:t>
      </w:r>
      <w:proofErr w:type="gramEnd"/>
      <w:r w:rsidRPr="00845667">
        <w:rPr>
          <w:b/>
          <w:sz w:val="24"/>
          <w:szCs w:val="24"/>
        </w:rPr>
        <w:t xml:space="preserve">етров на 1 проживающего): </w:t>
      </w:r>
    </w:p>
    <w:p w:rsidR="00FC4B7A" w:rsidRPr="00845667" w:rsidRDefault="00FC4B7A" w:rsidP="00FC4B7A">
      <w:pPr>
        <w:pStyle w:val="a5"/>
        <w:rPr>
          <w:b/>
          <w:sz w:val="24"/>
          <w:szCs w:val="24"/>
        </w:rPr>
      </w:pPr>
      <w:r w:rsidRPr="00845667">
        <w:rPr>
          <w:sz w:val="24"/>
          <w:szCs w:val="24"/>
        </w:rPr>
        <w:t>- фактические значения за год, предшествующий отчётному году, в 201</w:t>
      </w:r>
      <w:r>
        <w:rPr>
          <w:sz w:val="24"/>
          <w:szCs w:val="24"/>
        </w:rPr>
        <w:t>7</w:t>
      </w:r>
      <w:r w:rsidRPr="00845667">
        <w:rPr>
          <w:sz w:val="24"/>
          <w:szCs w:val="24"/>
        </w:rPr>
        <w:t xml:space="preserve"> году –  </w:t>
      </w:r>
      <w:r>
        <w:rPr>
          <w:sz w:val="24"/>
          <w:szCs w:val="24"/>
        </w:rPr>
        <w:t>15</w:t>
      </w:r>
      <w:r w:rsidRPr="00845667">
        <w:rPr>
          <w:sz w:val="24"/>
          <w:szCs w:val="24"/>
        </w:rPr>
        <w:t>8,</w:t>
      </w:r>
    </w:p>
    <w:p w:rsidR="00FC4B7A" w:rsidRPr="00845667" w:rsidRDefault="00FC4B7A" w:rsidP="00FC4B7A">
      <w:pPr>
        <w:pStyle w:val="a5"/>
        <w:jc w:val="both"/>
        <w:rPr>
          <w:sz w:val="24"/>
          <w:szCs w:val="24"/>
        </w:rPr>
      </w:pPr>
      <w:r w:rsidRPr="00845667">
        <w:rPr>
          <w:sz w:val="24"/>
          <w:szCs w:val="24"/>
        </w:rPr>
        <w:t>- фактические значения за год, предшествующий на 2 года отчётному году, в 201</w:t>
      </w:r>
      <w:r>
        <w:rPr>
          <w:sz w:val="24"/>
          <w:szCs w:val="24"/>
        </w:rPr>
        <w:t>6</w:t>
      </w:r>
      <w:r w:rsidRPr="00845667">
        <w:rPr>
          <w:sz w:val="24"/>
          <w:szCs w:val="24"/>
        </w:rPr>
        <w:t xml:space="preserve"> году – 16</w:t>
      </w:r>
      <w:r>
        <w:rPr>
          <w:sz w:val="24"/>
          <w:szCs w:val="24"/>
        </w:rPr>
        <w:t>8,0</w:t>
      </w:r>
      <w:r w:rsidRPr="00845667">
        <w:rPr>
          <w:sz w:val="24"/>
          <w:szCs w:val="24"/>
        </w:rPr>
        <w:t>,</w:t>
      </w:r>
    </w:p>
    <w:p w:rsidR="00FC4B7A" w:rsidRPr="00845667" w:rsidRDefault="00FC4B7A" w:rsidP="00FC4B7A">
      <w:pPr>
        <w:pStyle w:val="a5"/>
        <w:jc w:val="both"/>
        <w:rPr>
          <w:sz w:val="24"/>
          <w:szCs w:val="24"/>
        </w:rPr>
      </w:pPr>
      <w:r w:rsidRPr="00845667">
        <w:rPr>
          <w:sz w:val="24"/>
          <w:szCs w:val="24"/>
        </w:rPr>
        <w:t>- фактические значения за отчётный 201</w:t>
      </w:r>
      <w:r>
        <w:rPr>
          <w:sz w:val="24"/>
          <w:szCs w:val="24"/>
        </w:rPr>
        <w:t>8</w:t>
      </w:r>
      <w:r w:rsidRPr="00845667">
        <w:rPr>
          <w:sz w:val="24"/>
          <w:szCs w:val="24"/>
        </w:rPr>
        <w:t xml:space="preserve"> год – 15</w:t>
      </w:r>
      <w:r>
        <w:rPr>
          <w:sz w:val="24"/>
          <w:szCs w:val="24"/>
        </w:rPr>
        <w:t>6,8</w:t>
      </w:r>
      <w:r w:rsidRPr="00845667">
        <w:rPr>
          <w:sz w:val="24"/>
          <w:szCs w:val="24"/>
        </w:rPr>
        <w:t>,</w:t>
      </w:r>
    </w:p>
    <w:p w:rsidR="00FC4B7A" w:rsidRPr="00845667" w:rsidRDefault="00FC4B7A" w:rsidP="00FC4B7A">
      <w:pPr>
        <w:pStyle w:val="a5"/>
        <w:jc w:val="both"/>
        <w:rPr>
          <w:sz w:val="24"/>
          <w:szCs w:val="24"/>
        </w:rPr>
      </w:pPr>
      <w:r w:rsidRPr="00845667">
        <w:rPr>
          <w:sz w:val="24"/>
          <w:szCs w:val="24"/>
        </w:rPr>
        <w:t>- планируемые значения на 3-х летний период:</w:t>
      </w:r>
    </w:p>
    <w:p w:rsidR="00FC4B7A" w:rsidRPr="00845667" w:rsidRDefault="00FC4B7A" w:rsidP="00FC4B7A">
      <w:pPr>
        <w:pStyle w:val="a5"/>
        <w:jc w:val="both"/>
        <w:rPr>
          <w:sz w:val="24"/>
          <w:szCs w:val="24"/>
        </w:rPr>
      </w:pPr>
      <w:r w:rsidRPr="00845667">
        <w:rPr>
          <w:sz w:val="24"/>
          <w:szCs w:val="24"/>
        </w:rPr>
        <w:t xml:space="preserve">  в 201</w:t>
      </w:r>
      <w:r>
        <w:rPr>
          <w:sz w:val="24"/>
          <w:szCs w:val="24"/>
        </w:rPr>
        <w:t>9</w:t>
      </w:r>
      <w:r w:rsidRPr="00845667">
        <w:rPr>
          <w:sz w:val="24"/>
          <w:szCs w:val="24"/>
        </w:rPr>
        <w:t xml:space="preserve"> году – 15</w:t>
      </w:r>
      <w:r>
        <w:rPr>
          <w:sz w:val="24"/>
          <w:szCs w:val="24"/>
        </w:rPr>
        <w:t>6,8</w:t>
      </w:r>
      <w:r w:rsidRPr="00845667">
        <w:rPr>
          <w:sz w:val="24"/>
          <w:szCs w:val="24"/>
        </w:rPr>
        <w:t>,</w:t>
      </w:r>
    </w:p>
    <w:p w:rsidR="00FC4B7A" w:rsidRPr="00845667" w:rsidRDefault="00FC4B7A" w:rsidP="00FC4B7A">
      <w:pPr>
        <w:pStyle w:val="a5"/>
        <w:jc w:val="both"/>
        <w:rPr>
          <w:sz w:val="24"/>
          <w:szCs w:val="24"/>
        </w:rPr>
      </w:pPr>
      <w:r>
        <w:rPr>
          <w:sz w:val="24"/>
          <w:szCs w:val="24"/>
        </w:rPr>
        <w:t xml:space="preserve">  в 2020</w:t>
      </w:r>
      <w:r w:rsidRPr="00845667">
        <w:rPr>
          <w:sz w:val="24"/>
          <w:szCs w:val="24"/>
        </w:rPr>
        <w:t xml:space="preserve"> году – 15</w:t>
      </w:r>
      <w:r>
        <w:rPr>
          <w:sz w:val="24"/>
          <w:szCs w:val="24"/>
        </w:rPr>
        <w:t>6</w:t>
      </w:r>
      <w:r w:rsidRPr="00845667">
        <w:rPr>
          <w:sz w:val="24"/>
          <w:szCs w:val="24"/>
        </w:rPr>
        <w:t>,</w:t>
      </w:r>
      <w:r>
        <w:rPr>
          <w:sz w:val="24"/>
          <w:szCs w:val="24"/>
        </w:rPr>
        <w:t>8,</w:t>
      </w:r>
    </w:p>
    <w:p w:rsidR="00FC4B7A" w:rsidRPr="00845667" w:rsidRDefault="00FC4B7A" w:rsidP="00FC4B7A">
      <w:pPr>
        <w:pStyle w:val="a5"/>
        <w:jc w:val="both"/>
        <w:rPr>
          <w:sz w:val="24"/>
          <w:szCs w:val="24"/>
        </w:rPr>
      </w:pPr>
      <w:r w:rsidRPr="00845667">
        <w:rPr>
          <w:sz w:val="24"/>
          <w:szCs w:val="24"/>
        </w:rPr>
        <w:lastRenderedPageBreak/>
        <w:t xml:space="preserve">  в 202</w:t>
      </w:r>
      <w:r>
        <w:rPr>
          <w:sz w:val="24"/>
          <w:szCs w:val="24"/>
        </w:rPr>
        <w:t>1</w:t>
      </w:r>
      <w:r w:rsidRPr="00845667">
        <w:rPr>
          <w:sz w:val="24"/>
          <w:szCs w:val="24"/>
        </w:rPr>
        <w:t xml:space="preserve"> году – 15</w:t>
      </w:r>
      <w:r>
        <w:rPr>
          <w:sz w:val="24"/>
          <w:szCs w:val="24"/>
        </w:rPr>
        <w:t>6,8</w:t>
      </w:r>
      <w:r w:rsidRPr="00845667">
        <w:rPr>
          <w:sz w:val="24"/>
          <w:szCs w:val="24"/>
        </w:rPr>
        <w:t xml:space="preserve">. </w:t>
      </w:r>
    </w:p>
    <w:p w:rsidR="00FC4B7A" w:rsidRDefault="00FC4B7A" w:rsidP="00FC4B7A">
      <w:pPr>
        <w:pStyle w:val="a5"/>
        <w:jc w:val="both"/>
        <w:rPr>
          <w:sz w:val="24"/>
          <w:szCs w:val="24"/>
          <w:highlight w:val="lightGray"/>
        </w:rPr>
      </w:pPr>
    </w:p>
    <w:p w:rsidR="00FC4B7A" w:rsidRDefault="00FC4B7A" w:rsidP="00FC4B7A">
      <w:pPr>
        <w:pStyle w:val="a5"/>
        <w:jc w:val="both"/>
        <w:rPr>
          <w:b/>
          <w:sz w:val="24"/>
          <w:szCs w:val="24"/>
        </w:rPr>
      </w:pPr>
      <w:r>
        <w:rPr>
          <w:b/>
          <w:sz w:val="24"/>
          <w:szCs w:val="24"/>
        </w:rPr>
        <w:t>п. 40. «Удельная величина потребления энергетических ресурсов муниципальными бюджетными учреждениями».</w:t>
      </w:r>
    </w:p>
    <w:p w:rsidR="00FC4B7A" w:rsidRDefault="00FC4B7A" w:rsidP="00FC4B7A">
      <w:pPr>
        <w:pStyle w:val="a5"/>
        <w:jc w:val="both"/>
        <w:rPr>
          <w:b/>
          <w:sz w:val="24"/>
          <w:szCs w:val="24"/>
        </w:rPr>
      </w:pPr>
      <w:r>
        <w:rPr>
          <w:b/>
          <w:sz w:val="24"/>
          <w:szCs w:val="24"/>
        </w:rPr>
        <w:t>- электрическая энергия (кВт/</w:t>
      </w:r>
      <w:proofErr w:type="gramStart"/>
      <w:r>
        <w:rPr>
          <w:b/>
          <w:sz w:val="24"/>
          <w:szCs w:val="24"/>
        </w:rPr>
        <w:t>ч</w:t>
      </w:r>
      <w:proofErr w:type="gramEnd"/>
      <w:r>
        <w:rPr>
          <w:b/>
          <w:sz w:val="24"/>
          <w:szCs w:val="24"/>
        </w:rPr>
        <w:t xml:space="preserve"> на 1 человека нас.):</w:t>
      </w:r>
    </w:p>
    <w:p w:rsidR="00FC4B7A" w:rsidRDefault="00FC4B7A" w:rsidP="00FC4B7A">
      <w:pPr>
        <w:pStyle w:val="a5"/>
        <w:rPr>
          <w:b/>
          <w:sz w:val="24"/>
          <w:szCs w:val="24"/>
        </w:rPr>
      </w:pPr>
      <w:r>
        <w:rPr>
          <w:sz w:val="24"/>
          <w:szCs w:val="24"/>
        </w:rPr>
        <w:t xml:space="preserve">  - фактические значения за год, предшествующий отчётному году, в 2017 году –  50,2,</w:t>
      </w:r>
    </w:p>
    <w:p w:rsidR="00FC4B7A" w:rsidRDefault="00FC4B7A" w:rsidP="00FC4B7A">
      <w:pPr>
        <w:pStyle w:val="a5"/>
        <w:jc w:val="both"/>
        <w:rPr>
          <w:sz w:val="24"/>
          <w:szCs w:val="24"/>
        </w:rPr>
      </w:pPr>
      <w:r>
        <w:rPr>
          <w:sz w:val="24"/>
          <w:szCs w:val="24"/>
        </w:rPr>
        <w:t>- фактические значения за год, предшествующий на 2 года отчётному году, в 2016 году – 35,0 ,</w:t>
      </w:r>
    </w:p>
    <w:p w:rsidR="00FC4B7A" w:rsidRDefault="00FC4B7A" w:rsidP="00FC4B7A">
      <w:pPr>
        <w:pStyle w:val="a5"/>
        <w:jc w:val="both"/>
        <w:rPr>
          <w:sz w:val="24"/>
          <w:szCs w:val="24"/>
        </w:rPr>
      </w:pPr>
      <w:r>
        <w:rPr>
          <w:sz w:val="24"/>
          <w:szCs w:val="24"/>
        </w:rPr>
        <w:t>- фактические значения за отчётный 2018 год – 36,155,</w:t>
      </w:r>
    </w:p>
    <w:p w:rsidR="00FC4B7A" w:rsidRDefault="00FC4B7A" w:rsidP="00FC4B7A">
      <w:pPr>
        <w:pStyle w:val="a5"/>
        <w:jc w:val="both"/>
        <w:rPr>
          <w:sz w:val="24"/>
          <w:szCs w:val="24"/>
        </w:rPr>
      </w:pPr>
      <w:r>
        <w:rPr>
          <w:sz w:val="24"/>
          <w:szCs w:val="24"/>
        </w:rPr>
        <w:t>- планируемые значения на 3-х летний период:</w:t>
      </w:r>
    </w:p>
    <w:p w:rsidR="00FC4B7A" w:rsidRDefault="00FC4B7A" w:rsidP="00FC4B7A">
      <w:pPr>
        <w:pStyle w:val="a5"/>
        <w:jc w:val="both"/>
        <w:rPr>
          <w:sz w:val="24"/>
          <w:szCs w:val="24"/>
        </w:rPr>
      </w:pPr>
      <w:r>
        <w:rPr>
          <w:sz w:val="24"/>
          <w:szCs w:val="24"/>
        </w:rPr>
        <w:t xml:space="preserve">  в 2019 году – 36,155,</w:t>
      </w:r>
    </w:p>
    <w:p w:rsidR="00FC4B7A" w:rsidRDefault="00FC4B7A" w:rsidP="00FC4B7A">
      <w:pPr>
        <w:pStyle w:val="a5"/>
        <w:jc w:val="both"/>
        <w:rPr>
          <w:sz w:val="24"/>
          <w:szCs w:val="24"/>
        </w:rPr>
      </w:pPr>
      <w:r>
        <w:rPr>
          <w:sz w:val="24"/>
          <w:szCs w:val="24"/>
        </w:rPr>
        <w:t xml:space="preserve">  в 2020 году – 36,155</w:t>
      </w:r>
    </w:p>
    <w:p w:rsidR="00FC4B7A" w:rsidRDefault="00FC4B7A" w:rsidP="00FC4B7A">
      <w:pPr>
        <w:pStyle w:val="a5"/>
        <w:jc w:val="both"/>
        <w:rPr>
          <w:sz w:val="24"/>
          <w:szCs w:val="24"/>
        </w:rPr>
      </w:pPr>
      <w:r>
        <w:rPr>
          <w:sz w:val="24"/>
          <w:szCs w:val="24"/>
        </w:rPr>
        <w:t xml:space="preserve">  в 2021 году – 36,155.</w:t>
      </w:r>
    </w:p>
    <w:p w:rsidR="00FC4B7A" w:rsidRDefault="00FC4B7A" w:rsidP="00FC4B7A">
      <w:pPr>
        <w:pStyle w:val="a5"/>
        <w:jc w:val="both"/>
        <w:rPr>
          <w:sz w:val="24"/>
          <w:szCs w:val="24"/>
        </w:rPr>
      </w:pPr>
    </w:p>
    <w:p w:rsidR="00FC4B7A" w:rsidRDefault="00FC4B7A" w:rsidP="00FC4B7A">
      <w:pPr>
        <w:pStyle w:val="a5"/>
        <w:jc w:val="both"/>
        <w:rPr>
          <w:b/>
          <w:sz w:val="24"/>
          <w:szCs w:val="24"/>
        </w:rPr>
      </w:pPr>
      <w:r>
        <w:rPr>
          <w:b/>
          <w:sz w:val="24"/>
          <w:szCs w:val="24"/>
        </w:rPr>
        <w:t xml:space="preserve">       - тепловая энергия (Гкал на 1 кв</w:t>
      </w:r>
      <w:proofErr w:type="gramStart"/>
      <w:r>
        <w:rPr>
          <w:b/>
          <w:sz w:val="24"/>
          <w:szCs w:val="24"/>
        </w:rPr>
        <w:t>.м</w:t>
      </w:r>
      <w:proofErr w:type="gramEnd"/>
      <w:r>
        <w:rPr>
          <w:b/>
          <w:sz w:val="24"/>
          <w:szCs w:val="24"/>
        </w:rPr>
        <w:t xml:space="preserve">етр общей площади): </w:t>
      </w:r>
    </w:p>
    <w:p w:rsidR="00FC4B7A" w:rsidRDefault="00FC4B7A" w:rsidP="00FC4B7A">
      <w:pPr>
        <w:pStyle w:val="a5"/>
        <w:rPr>
          <w:b/>
          <w:sz w:val="24"/>
          <w:szCs w:val="24"/>
        </w:rPr>
      </w:pPr>
      <w:r>
        <w:rPr>
          <w:sz w:val="24"/>
          <w:szCs w:val="24"/>
        </w:rPr>
        <w:t xml:space="preserve"> - фактические значения за год, предшествующий отчётному году, в 2017 году – 0,23,</w:t>
      </w:r>
    </w:p>
    <w:p w:rsidR="00FC4B7A" w:rsidRDefault="00FC4B7A" w:rsidP="00FC4B7A">
      <w:pPr>
        <w:pStyle w:val="a5"/>
        <w:jc w:val="both"/>
        <w:rPr>
          <w:sz w:val="24"/>
          <w:szCs w:val="24"/>
        </w:rPr>
      </w:pPr>
      <w:r>
        <w:rPr>
          <w:sz w:val="24"/>
          <w:szCs w:val="24"/>
        </w:rPr>
        <w:t>- фактические значения за год, предшествующий на 2 года отчётному году, в 2016 году – 0,06,</w:t>
      </w:r>
    </w:p>
    <w:p w:rsidR="00FC4B7A" w:rsidRDefault="00FC4B7A" w:rsidP="00FC4B7A">
      <w:pPr>
        <w:pStyle w:val="a5"/>
        <w:jc w:val="both"/>
        <w:rPr>
          <w:sz w:val="24"/>
          <w:szCs w:val="24"/>
        </w:rPr>
      </w:pPr>
      <w:r>
        <w:rPr>
          <w:sz w:val="24"/>
          <w:szCs w:val="24"/>
        </w:rPr>
        <w:t>- фактические значения за отчётный 2018 год – 0,21,</w:t>
      </w:r>
    </w:p>
    <w:p w:rsidR="00FC4B7A" w:rsidRDefault="00FC4B7A" w:rsidP="00FC4B7A">
      <w:pPr>
        <w:pStyle w:val="a5"/>
        <w:jc w:val="both"/>
        <w:rPr>
          <w:sz w:val="24"/>
          <w:szCs w:val="24"/>
        </w:rPr>
      </w:pPr>
      <w:r>
        <w:rPr>
          <w:sz w:val="24"/>
          <w:szCs w:val="24"/>
        </w:rPr>
        <w:t>- планируемые значения на 3-х летний период:</w:t>
      </w:r>
    </w:p>
    <w:p w:rsidR="00FC4B7A" w:rsidRDefault="00FC4B7A" w:rsidP="00FC4B7A">
      <w:pPr>
        <w:pStyle w:val="a5"/>
        <w:jc w:val="both"/>
        <w:rPr>
          <w:sz w:val="24"/>
          <w:szCs w:val="24"/>
        </w:rPr>
      </w:pPr>
      <w:r>
        <w:rPr>
          <w:sz w:val="24"/>
          <w:szCs w:val="24"/>
        </w:rPr>
        <w:t xml:space="preserve">  в 2019 году – 0,21,</w:t>
      </w:r>
    </w:p>
    <w:p w:rsidR="00FC4B7A" w:rsidRDefault="00FC4B7A" w:rsidP="00FC4B7A">
      <w:pPr>
        <w:pStyle w:val="a5"/>
        <w:jc w:val="both"/>
        <w:rPr>
          <w:sz w:val="24"/>
          <w:szCs w:val="24"/>
        </w:rPr>
      </w:pPr>
      <w:r>
        <w:rPr>
          <w:sz w:val="24"/>
          <w:szCs w:val="24"/>
        </w:rPr>
        <w:t xml:space="preserve">  в 2020 году – 0,21,</w:t>
      </w:r>
    </w:p>
    <w:p w:rsidR="00FC4B7A" w:rsidRDefault="00FC4B7A" w:rsidP="00FC4B7A">
      <w:pPr>
        <w:pStyle w:val="a5"/>
        <w:jc w:val="both"/>
        <w:rPr>
          <w:sz w:val="24"/>
          <w:szCs w:val="24"/>
        </w:rPr>
      </w:pPr>
      <w:r>
        <w:rPr>
          <w:sz w:val="24"/>
          <w:szCs w:val="24"/>
        </w:rPr>
        <w:t xml:space="preserve">  в 2021 году – 0,21.</w:t>
      </w:r>
    </w:p>
    <w:p w:rsidR="00FC4B7A" w:rsidRDefault="00FC4B7A" w:rsidP="00FC4B7A">
      <w:pPr>
        <w:pStyle w:val="a5"/>
        <w:jc w:val="both"/>
        <w:rPr>
          <w:sz w:val="24"/>
          <w:szCs w:val="24"/>
          <w:highlight w:val="lightGray"/>
        </w:rPr>
      </w:pPr>
    </w:p>
    <w:p w:rsidR="00FC4B7A" w:rsidRDefault="00FC4B7A" w:rsidP="00FC4B7A">
      <w:pPr>
        <w:pStyle w:val="a5"/>
        <w:jc w:val="both"/>
        <w:rPr>
          <w:b/>
          <w:sz w:val="24"/>
          <w:szCs w:val="24"/>
        </w:rPr>
      </w:pPr>
      <w:r>
        <w:rPr>
          <w:b/>
          <w:sz w:val="24"/>
          <w:szCs w:val="24"/>
        </w:rPr>
        <w:t xml:space="preserve">        - горячая вода (куб</w:t>
      </w:r>
      <w:proofErr w:type="gramStart"/>
      <w:r>
        <w:rPr>
          <w:b/>
          <w:sz w:val="24"/>
          <w:szCs w:val="24"/>
        </w:rPr>
        <w:t>.м</w:t>
      </w:r>
      <w:proofErr w:type="gramEnd"/>
      <w:r>
        <w:rPr>
          <w:b/>
          <w:sz w:val="24"/>
          <w:szCs w:val="24"/>
        </w:rPr>
        <w:t>етров на 1 человека населения):</w:t>
      </w:r>
    </w:p>
    <w:p w:rsidR="00FC4B7A" w:rsidRDefault="00FC4B7A" w:rsidP="00FC4B7A">
      <w:pPr>
        <w:pStyle w:val="a5"/>
        <w:rPr>
          <w:b/>
          <w:sz w:val="24"/>
          <w:szCs w:val="24"/>
        </w:rPr>
      </w:pPr>
      <w:r>
        <w:rPr>
          <w:sz w:val="24"/>
          <w:szCs w:val="24"/>
        </w:rPr>
        <w:t>- фактические значения за год, предшествующий отчётному году, в 2017 году – 0,31,</w:t>
      </w:r>
    </w:p>
    <w:p w:rsidR="00FC4B7A" w:rsidRDefault="00FC4B7A" w:rsidP="00FC4B7A">
      <w:pPr>
        <w:pStyle w:val="a5"/>
        <w:jc w:val="both"/>
        <w:rPr>
          <w:sz w:val="24"/>
          <w:szCs w:val="24"/>
        </w:rPr>
      </w:pPr>
      <w:r>
        <w:rPr>
          <w:sz w:val="24"/>
          <w:szCs w:val="24"/>
        </w:rPr>
        <w:t>- фактические значения за год, предшествующий на 2 года отчётному году, в 2016 году – 0,4,</w:t>
      </w:r>
    </w:p>
    <w:p w:rsidR="00FC4B7A" w:rsidRDefault="00FC4B7A" w:rsidP="00FC4B7A">
      <w:pPr>
        <w:pStyle w:val="a5"/>
        <w:jc w:val="both"/>
        <w:rPr>
          <w:sz w:val="24"/>
          <w:szCs w:val="24"/>
        </w:rPr>
      </w:pPr>
      <w:r>
        <w:rPr>
          <w:sz w:val="24"/>
          <w:szCs w:val="24"/>
        </w:rPr>
        <w:t>- фактические значения за отчётный 2018 год – 0,337,</w:t>
      </w:r>
    </w:p>
    <w:p w:rsidR="00FC4B7A" w:rsidRDefault="00FC4B7A" w:rsidP="00FC4B7A">
      <w:pPr>
        <w:pStyle w:val="a5"/>
        <w:jc w:val="both"/>
        <w:rPr>
          <w:sz w:val="24"/>
          <w:szCs w:val="24"/>
        </w:rPr>
      </w:pPr>
      <w:r>
        <w:rPr>
          <w:sz w:val="24"/>
          <w:szCs w:val="24"/>
        </w:rPr>
        <w:t>- планируемые значения на 3-х летний период:</w:t>
      </w:r>
    </w:p>
    <w:p w:rsidR="00FC4B7A" w:rsidRDefault="00FC4B7A" w:rsidP="00FC4B7A">
      <w:pPr>
        <w:pStyle w:val="a5"/>
        <w:jc w:val="both"/>
        <w:rPr>
          <w:sz w:val="24"/>
          <w:szCs w:val="24"/>
        </w:rPr>
      </w:pPr>
      <w:r>
        <w:rPr>
          <w:sz w:val="24"/>
          <w:szCs w:val="24"/>
        </w:rPr>
        <w:t xml:space="preserve">  в 2019 году – 0,337,</w:t>
      </w:r>
    </w:p>
    <w:p w:rsidR="00FC4B7A" w:rsidRDefault="00FC4B7A" w:rsidP="00FC4B7A">
      <w:pPr>
        <w:pStyle w:val="a5"/>
        <w:jc w:val="both"/>
        <w:rPr>
          <w:sz w:val="24"/>
          <w:szCs w:val="24"/>
        </w:rPr>
      </w:pPr>
      <w:r>
        <w:rPr>
          <w:sz w:val="24"/>
          <w:szCs w:val="24"/>
        </w:rPr>
        <w:t xml:space="preserve">  в 2020 году – 0,337,</w:t>
      </w:r>
    </w:p>
    <w:p w:rsidR="00FC4B7A" w:rsidRDefault="00FC4B7A" w:rsidP="00FC4B7A">
      <w:pPr>
        <w:pStyle w:val="a5"/>
        <w:jc w:val="both"/>
        <w:rPr>
          <w:sz w:val="24"/>
          <w:szCs w:val="24"/>
        </w:rPr>
      </w:pPr>
      <w:r>
        <w:rPr>
          <w:sz w:val="24"/>
          <w:szCs w:val="24"/>
        </w:rPr>
        <w:t xml:space="preserve">  в 2021 году – 0,337.</w:t>
      </w:r>
    </w:p>
    <w:p w:rsidR="00FC4B7A" w:rsidRDefault="00FC4B7A" w:rsidP="00FC4B7A">
      <w:pPr>
        <w:pStyle w:val="a5"/>
        <w:jc w:val="both"/>
        <w:rPr>
          <w:sz w:val="24"/>
          <w:szCs w:val="24"/>
          <w:highlight w:val="lightGray"/>
        </w:rPr>
      </w:pPr>
    </w:p>
    <w:p w:rsidR="00FC4B7A" w:rsidRDefault="00FC4B7A" w:rsidP="00FC4B7A">
      <w:pPr>
        <w:pStyle w:val="a5"/>
        <w:jc w:val="both"/>
        <w:rPr>
          <w:b/>
          <w:sz w:val="24"/>
          <w:szCs w:val="24"/>
        </w:rPr>
      </w:pPr>
      <w:r>
        <w:rPr>
          <w:b/>
          <w:sz w:val="24"/>
          <w:szCs w:val="24"/>
        </w:rPr>
        <w:t xml:space="preserve">       - холодная вода (куб</w:t>
      </w:r>
      <w:proofErr w:type="gramStart"/>
      <w:r>
        <w:rPr>
          <w:b/>
          <w:sz w:val="24"/>
          <w:szCs w:val="24"/>
        </w:rPr>
        <w:t>.м</w:t>
      </w:r>
      <w:proofErr w:type="gramEnd"/>
      <w:r>
        <w:rPr>
          <w:b/>
          <w:sz w:val="24"/>
          <w:szCs w:val="24"/>
        </w:rPr>
        <w:t>етров на 1 человека населения):</w:t>
      </w:r>
    </w:p>
    <w:p w:rsidR="00FC4B7A" w:rsidRDefault="00FC4B7A" w:rsidP="00FC4B7A">
      <w:pPr>
        <w:pStyle w:val="a5"/>
        <w:rPr>
          <w:b/>
          <w:sz w:val="24"/>
          <w:szCs w:val="24"/>
        </w:rPr>
      </w:pPr>
      <w:r>
        <w:rPr>
          <w:sz w:val="24"/>
          <w:szCs w:val="24"/>
        </w:rPr>
        <w:t>- фактические значения за год, предшествующий отчётному году, в 2017 году – 0,96,</w:t>
      </w:r>
    </w:p>
    <w:p w:rsidR="00FC4B7A" w:rsidRDefault="00FC4B7A" w:rsidP="00FC4B7A">
      <w:pPr>
        <w:pStyle w:val="a5"/>
        <w:jc w:val="both"/>
        <w:rPr>
          <w:sz w:val="24"/>
          <w:szCs w:val="24"/>
        </w:rPr>
      </w:pPr>
      <w:r>
        <w:rPr>
          <w:sz w:val="24"/>
          <w:szCs w:val="24"/>
        </w:rPr>
        <w:t>- фактические значения за год, предшествующий на 2 года отчётному году, в 2016 году – 4,4,</w:t>
      </w:r>
    </w:p>
    <w:p w:rsidR="00FC4B7A" w:rsidRDefault="00FC4B7A" w:rsidP="00FC4B7A">
      <w:pPr>
        <w:pStyle w:val="a5"/>
        <w:jc w:val="both"/>
        <w:rPr>
          <w:sz w:val="24"/>
          <w:szCs w:val="24"/>
        </w:rPr>
      </w:pPr>
      <w:r>
        <w:rPr>
          <w:sz w:val="24"/>
          <w:szCs w:val="24"/>
        </w:rPr>
        <w:t>- фактические значения за отчётный 2018 год – 0,82,</w:t>
      </w:r>
    </w:p>
    <w:p w:rsidR="00FC4B7A" w:rsidRDefault="00FC4B7A" w:rsidP="00FC4B7A">
      <w:pPr>
        <w:pStyle w:val="a5"/>
        <w:jc w:val="both"/>
        <w:rPr>
          <w:sz w:val="24"/>
          <w:szCs w:val="24"/>
        </w:rPr>
      </w:pPr>
      <w:r>
        <w:rPr>
          <w:sz w:val="24"/>
          <w:szCs w:val="24"/>
        </w:rPr>
        <w:t>- планируемые значения на 3-х летний период:</w:t>
      </w:r>
    </w:p>
    <w:p w:rsidR="00FC4B7A" w:rsidRDefault="00FC4B7A" w:rsidP="00FC4B7A">
      <w:pPr>
        <w:pStyle w:val="a5"/>
        <w:jc w:val="both"/>
        <w:rPr>
          <w:sz w:val="24"/>
          <w:szCs w:val="24"/>
        </w:rPr>
      </w:pPr>
      <w:r>
        <w:rPr>
          <w:sz w:val="24"/>
          <w:szCs w:val="24"/>
        </w:rPr>
        <w:t xml:space="preserve">  в 2019 году – 0,82,</w:t>
      </w:r>
    </w:p>
    <w:p w:rsidR="00FC4B7A" w:rsidRDefault="00FC4B7A" w:rsidP="00FC4B7A">
      <w:pPr>
        <w:pStyle w:val="a5"/>
        <w:jc w:val="both"/>
        <w:rPr>
          <w:sz w:val="24"/>
          <w:szCs w:val="24"/>
        </w:rPr>
      </w:pPr>
      <w:r>
        <w:rPr>
          <w:sz w:val="24"/>
          <w:szCs w:val="24"/>
        </w:rPr>
        <w:t xml:space="preserve">  в 2020 году – 0,82,</w:t>
      </w:r>
    </w:p>
    <w:p w:rsidR="00FC4B7A" w:rsidRDefault="00FC4B7A" w:rsidP="00FC4B7A">
      <w:pPr>
        <w:pStyle w:val="a5"/>
        <w:jc w:val="both"/>
        <w:rPr>
          <w:sz w:val="24"/>
          <w:szCs w:val="24"/>
        </w:rPr>
      </w:pPr>
      <w:r>
        <w:rPr>
          <w:sz w:val="24"/>
          <w:szCs w:val="24"/>
        </w:rPr>
        <w:t xml:space="preserve">  в 2021 году – 0,82.</w:t>
      </w:r>
    </w:p>
    <w:p w:rsidR="00FC4B7A" w:rsidRDefault="00FC4B7A" w:rsidP="00FC4B7A">
      <w:pPr>
        <w:pStyle w:val="a5"/>
        <w:jc w:val="both"/>
        <w:rPr>
          <w:sz w:val="24"/>
          <w:szCs w:val="24"/>
        </w:rPr>
      </w:pPr>
    </w:p>
    <w:p w:rsidR="005A3702" w:rsidRDefault="005A3702"/>
    <w:sectPr w:rsidR="005A3702" w:rsidSect="008D0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2710D"/>
    <w:multiLevelType w:val="hybridMultilevel"/>
    <w:tmpl w:val="C0D0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091D"/>
    <w:rsid w:val="00017EAF"/>
    <w:rsid w:val="00031ED9"/>
    <w:rsid w:val="0008198F"/>
    <w:rsid w:val="00081F4A"/>
    <w:rsid w:val="000877E9"/>
    <w:rsid w:val="000935B9"/>
    <w:rsid w:val="000A2A69"/>
    <w:rsid w:val="000B14C4"/>
    <w:rsid w:val="000F2D86"/>
    <w:rsid w:val="0010091D"/>
    <w:rsid w:val="001063A0"/>
    <w:rsid w:val="00110EA5"/>
    <w:rsid w:val="001113F9"/>
    <w:rsid w:val="0012151D"/>
    <w:rsid w:val="001550C4"/>
    <w:rsid w:val="00176B81"/>
    <w:rsid w:val="00183CDE"/>
    <w:rsid w:val="00194767"/>
    <w:rsid w:val="001D7DE6"/>
    <w:rsid w:val="001E3F3B"/>
    <w:rsid w:val="001E3F8C"/>
    <w:rsid w:val="001E516B"/>
    <w:rsid w:val="001E7FF0"/>
    <w:rsid w:val="002136F2"/>
    <w:rsid w:val="00282374"/>
    <w:rsid w:val="00297ED8"/>
    <w:rsid w:val="002A11E8"/>
    <w:rsid w:val="002B6339"/>
    <w:rsid w:val="002E06F1"/>
    <w:rsid w:val="002E4542"/>
    <w:rsid w:val="00316E6E"/>
    <w:rsid w:val="00325266"/>
    <w:rsid w:val="003F3EAB"/>
    <w:rsid w:val="00424357"/>
    <w:rsid w:val="004478A9"/>
    <w:rsid w:val="004C006D"/>
    <w:rsid w:val="004C581D"/>
    <w:rsid w:val="004C63F2"/>
    <w:rsid w:val="004F05D4"/>
    <w:rsid w:val="004F1C05"/>
    <w:rsid w:val="004F5046"/>
    <w:rsid w:val="004F545D"/>
    <w:rsid w:val="0051417C"/>
    <w:rsid w:val="0053511A"/>
    <w:rsid w:val="00583174"/>
    <w:rsid w:val="0059533B"/>
    <w:rsid w:val="005A3702"/>
    <w:rsid w:val="005B066E"/>
    <w:rsid w:val="005B14DC"/>
    <w:rsid w:val="005F442B"/>
    <w:rsid w:val="005F45C9"/>
    <w:rsid w:val="00650A4D"/>
    <w:rsid w:val="00653E9B"/>
    <w:rsid w:val="00661097"/>
    <w:rsid w:val="006823A7"/>
    <w:rsid w:val="006E7893"/>
    <w:rsid w:val="006F38C9"/>
    <w:rsid w:val="006F63C8"/>
    <w:rsid w:val="00750DED"/>
    <w:rsid w:val="00764D54"/>
    <w:rsid w:val="007A0D09"/>
    <w:rsid w:val="007F1E7A"/>
    <w:rsid w:val="00801C17"/>
    <w:rsid w:val="0083623F"/>
    <w:rsid w:val="00860C50"/>
    <w:rsid w:val="00860F5E"/>
    <w:rsid w:val="0088456D"/>
    <w:rsid w:val="0089484A"/>
    <w:rsid w:val="00897F37"/>
    <w:rsid w:val="008A7934"/>
    <w:rsid w:val="008D0B60"/>
    <w:rsid w:val="008F76F4"/>
    <w:rsid w:val="00910E7D"/>
    <w:rsid w:val="00911FF4"/>
    <w:rsid w:val="00924D0F"/>
    <w:rsid w:val="00940E0F"/>
    <w:rsid w:val="00943504"/>
    <w:rsid w:val="009469ED"/>
    <w:rsid w:val="009B0B5C"/>
    <w:rsid w:val="009D2739"/>
    <w:rsid w:val="009D3B83"/>
    <w:rsid w:val="009E4B4A"/>
    <w:rsid w:val="009F5EE1"/>
    <w:rsid w:val="00A11775"/>
    <w:rsid w:val="00A25602"/>
    <w:rsid w:val="00A349EB"/>
    <w:rsid w:val="00A6053A"/>
    <w:rsid w:val="00A61D65"/>
    <w:rsid w:val="00A77EDE"/>
    <w:rsid w:val="00A8564F"/>
    <w:rsid w:val="00A9040C"/>
    <w:rsid w:val="00AB6064"/>
    <w:rsid w:val="00AD7739"/>
    <w:rsid w:val="00AE77C4"/>
    <w:rsid w:val="00B23EED"/>
    <w:rsid w:val="00B348F0"/>
    <w:rsid w:val="00B62540"/>
    <w:rsid w:val="00B667CC"/>
    <w:rsid w:val="00B93E0C"/>
    <w:rsid w:val="00B94FB1"/>
    <w:rsid w:val="00BD0646"/>
    <w:rsid w:val="00BD4EB9"/>
    <w:rsid w:val="00BD5FA6"/>
    <w:rsid w:val="00BE16B3"/>
    <w:rsid w:val="00BF5602"/>
    <w:rsid w:val="00C1011F"/>
    <w:rsid w:val="00C2187E"/>
    <w:rsid w:val="00C235FC"/>
    <w:rsid w:val="00C23F8D"/>
    <w:rsid w:val="00C70A62"/>
    <w:rsid w:val="00C7368F"/>
    <w:rsid w:val="00C7656F"/>
    <w:rsid w:val="00C77831"/>
    <w:rsid w:val="00C97C2E"/>
    <w:rsid w:val="00CA0C8D"/>
    <w:rsid w:val="00CA14D7"/>
    <w:rsid w:val="00CB3C12"/>
    <w:rsid w:val="00CC5EC1"/>
    <w:rsid w:val="00CF78E6"/>
    <w:rsid w:val="00D64F19"/>
    <w:rsid w:val="00D97C3A"/>
    <w:rsid w:val="00DE5592"/>
    <w:rsid w:val="00DF586E"/>
    <w:rsid w:val="00E07728"/>
    <w:rsid w:val="00E202F4"/>
    <w:rsid w:val="00E36B1C"/>
    <w:rsid w:val="00E83C68"/>
    <w:rsid w:val="00EF2435"/>
    <w:rsid w:val="00F06B25"/>
    <w:rsid w:val="00F40036"/>
    <w:rsid w:val="00F424BB"/>
    <w:rsid w:val="00F714A3"/>
    <w:rsid w:val="00F75AD6"/>
    <w:rsid w:val="00F8202A"/>
    <w:rsid w:val="00F86521"/>
    <w:rsid w:val="00FB3E68"/>
    <w:rsid w:val="00FC4B7A"/>
    <w:rsid w:val="00FE0B81"/>
    <w:rsid w:val="00FE6118"/>
    <w:rsid w:val="00FF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1D"/>
    <w:pPr>
      <w:spacing w:after="200" w:line="276" w:lineRule="auto"/>
      <w:jc w:val="left"/>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091D"/>
    <w:rPr>
      <w:color w:val="0000FF"/>
      <w:u w:val="single"/>
    </w:rPr>
  </w:style>
  <w:style w:type="character" w:customStyle="1" w:styleId="a4">
    <w:name w:val="Без интервала Знак"/>
    <w:link w:val="a5"/>
    <w:uiPriority w:val="1"/>
    <w:locked/>
    <w:rsid w:val="0010091D"/>
    <w:rPr>
      <w:sz w:val="22"/>
      <w:szCs w:val="22"/>
    </w:rPr>
  </w:style>
  <w:style w:type="paragraph" w:styleId="a5">
    <w:name w:val="No Spacing"/>
    <w:link w:val="a4"/>
    <w:uiPriority w:val="1"/>
    <w:qFormat/>
    <w:rsid w:val="0010091D"/>
    <w:pPr>
      <w:jc w:val="left"/>
    </w:pPr>
    <w:rPr>
      <w:sz w:val="22"/>
      <w:szCs w:val="22"/>
    </w:rPr>
  </w:style>
  <w:style w:type="paragraph" w:customStyle="1" w:styleId="announcement">
    <w:name w:val="announcement"/>
    <w:basedOn w:val="a"/>
    <w:rsid w:val="001113F9"/>
    <w:pPr>
      <w:spacing w:before="100" w:beforeAutospacing="1" w:after="100" w:afterAutospacing="1" w:line="240" w:lineRule="auto"/>
    </w:pPr>
    <w:rPr>
      <w:rFonts w:ascii="Times New Roman" w:hAnsi="Times New Roman"/>
      <w:sz w:val="24"/>
      <w:szCs w:val="24"/>
    </w:rPr>
  </w:style>
  <w:style w:type="paragraph" w:styleId="a6">
    <w:name w:val="Body Text"/>
    <w:basedOn w:val="a"/>
    <w:link w:val="a7"/>
    <w:rsid w:val="00CF78E6"/>
    <w:pPr>
      <w:spacing w:after="0" w:line="240" w:lineRule="auto"/>
      <w:jc w:val="both"/>
    </w:pPr>
    <w:rPr>
      <w:rFonts w:ascii="Times New Roman" w:hAnsi="Times New Roman"/>
      <w:b/>
      <w:bCs/>
      <w:sz w:val="28"/>
      <w:szCs w:val="24"/>
    </w:rPr>
  </w:style>
  <w:style w:type="character" w:customStyle="1" w:styleId="a7">
    <w:name w:val="Основной текст Знак"/>
    <w:basedOn w:val="a0"/>
    <w:link w:val="a6"/>
    <w:rsid w:val="00CF78E6"/>
    <w:rPr>
      <w:b/>
      <w:bCs/>
      <w:szCs w:val="24"/>
      <w:lang w:eastAsia="ru-RU"/>
    </w:rPr>
  </w:style>
  <w:style w:type="paragraph" w:styleId="2">
    <w:name w:val="Body Text 2"/>
    <w:basedOn w:val="a"/>
    <w:link w:val="20"/>
    <w:uiPriority w:val="99"/>
    <w:semiHidden/>
    <w:unhideWhenUsed/>
    <w:rsid w:val="00183CDE"/>
    <w:pPr>
      <w:spacing w:after="120" w:line="480" w:lineRule="auto"/>
    </w:pPr>
  </w:style>
  <w:style w:type="character" w:customStyle="1" w:styleId="20">
    <w:name w:val="Основной текст 2 Знак"/>
    <w:basedOn w:val="a0"/>
    <w:link w:val="2"/>
    <w:uiPriority w:val="99"/>
    <w:semiHidden/>
    <w:rsid w:val="00183CDE"/>
    <w:rPr>
      <w:rFonts w:ascii="Calibri" w:hAnsi="Calibri"/>
      <w:sz w:val="22"/>
      <w:szCs w:val="22"/>
      <w:lang w:eastAsia="ru-RU"/>
    </w:rPr>
  </w:style>
  <w:style w:type="paragraph" w:styleId="a8">
    <w:name w:val="List Paragraph"/>
    <w:basedOn w:val="a"/>
    <w:uiPriority w:val="34"/>
    <w:qFormat/>
    <w:rsid w:val="00316E6E"/>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1D"/>
    <w:pPr>
      <w:spacing w:after="200" w:line="276" w:lineRule="auto"/>
      <w:jc w:val="left"/>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091D"/>
    <w:rPr>
      <w:color w:val="0000FF"/>
      <w:u w:val="single"/>
    </w:rPr>
  </w:style>
  <w:style w:type="character" w:customStyle="1" w:styleId="a4">
    <w:name w:val="Без интервала Знак"/>
    <w:link w:val="a5"/>
    <w:uiPriority w:val="1"/>
    <w:locked/>
    <w:rsid w:val="0010091D"/>
    <w:rPr>
      <w:sz w:val="22"/>
      <w:szCs w:val="22"/>
    </w:rPr>
  </w:style>
  <w:style w:type="paragraph" w:styleId="a5">
    <w:name w:val="No Spacing"/>
    <w:link w:val="a4"/>
    <w:uiPriority w:val="1"/>
    <w:qFormat/>
    <w:rsid w:val="0010091D"/>
    <w:pPr>
      <w:jc w:val="left"/>
    </w:pPr>
    <w:rPr>
      <w:sz w:val="22"/>
      <w:szCs w:val="22"/>
    </w:rPr>
  </w:style>
  <w:style w:type="paragraph" w:customStyle="1" w:styleId="announcement">
    <w:name w:val="announcement"/>
    <w:basedOn w:val="a"/>
    <w:rsid w:val="001113F9"/>
    <w:pPr>
      <w:spacing w:before="100" w:beforeAutospacing="1" w:after="100" w:afterAutospacing="1" w:line="240" w:lineRule="auto"/>
    </w:pPr>
    <w:rPr>
      <w:rFonts w:ascii="Times New Roman" w:hAnsi="Times New Roman"/>
      <w:sz w:val="24"/>
      <w:szCs w:val="24"/>
    </w:rPr>
  </w:style>
  <w:style w:type="paragraph" w:styleId="a6">
    <w:name w:val="Body Text"/>
    <w:basedOn w:val="a"/>
    <w:link w:val="a7"/>
    <w:rsid w:val="00CF78E6"/>
    <w:pPr>
      <w:spacing w:after="0" w:line="240" w:lineRule="auto"/>
      <w:jc w:val="both"/>
    </w:pPr>
    <w:rPr>
      <w:rFonts w:ascii="Times New Roman" w:hAnsi="Times New Roman"/>
      <w:b/>
      <w:bCs/>
      <w:sz w:val="28"/>
      <w:szCs w:val="24"/>
    </w:rPr>
  </w:style>
  <w:style w:type="character" w:customStyle="1" w:styleId="a7">
    <w:name w:val="Основной текст Знак"/>
    <w:basedOn w:val="a0"/>
    <w:link w:val="a6"/>
    <w:rsid w:val="00CF78E6"/>
    <w:rPr>
      <w:b/>
      <w:bCs/>
      <w:szCs w:val="24"/>
      <w:lang w:eastAsia="ru-RU"/>
    </w:rPr>
  </w:style>
  <w:style w:type="paragraph" w:styleId="2">
    <w:name w:val="Body Text 2"/>
    <w:basedOn w:val="a"/>
    <w:link w:val="20"/>
    <w:uiPriority w:val="99"/>
    <w:semiHidden/>
    <w:unhideWhenUsed/>
    <w:rsid w:val="00183CDE"/>
    <w:pPr>
      <w:spacing w:after="120" w:line="480" w:lineRule="auto"/>
    </w:pPr>
  </w:style>
  <w:style w:type="character" w:customStyle="1" w:styleId="20">
    <w:name w:val="Основной текст 2 Знак"/>
    <w:basedOn w:val="a0"/>
    <w:link w:val="2"/>
    <w:uiPriority w:val="99"/>
    <w:semiHidden/>
    <w:rsid w:val="00183CDE"/>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036260">
      <w:bodyDiv w:val="1"/>
      <w:marLeft w:val="0"/>
      <w:marRight w:val="0"/>
      <w:marTop w:val="0"/>
      <w:marBottom w:val="0"/>
      <w:divBdr>
        <w:top w:val="none" w:sz="0" w:space="0" w:color="auto"/>
        <w:left w:val="none" w:sz="0" w:space="0" w:color="auto"/>
        <w:bottom w:val="none" w:sz="0" w:space="0" w:color="auto"/>
        <w:right w:val="none" w:sz="0" w:space="0" w:color="auto"/>
      </w:divBdr>
    </w:div>
    <w:div w:id="12149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21</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Мосина Светлана Францевна</dc:creator>
  <cp:lastModifiedBy>Ольга Анатольевна Перова</cp:lastModifiedBy>
  <cp:revision>133</cp:revision>
  <cp:lastPrinted>2019-04-23T07:15:00Z</cp:lastPrinted>
  <dcterms:created xsi:type="dcterms:W3CDTF">2019-04-23T07:20:00Z</dcterms:created>
  <dcterms:modified xsi:type="dcterms:W3CDTF">2019-04-30T08:26:00Z</dcterms:modified>
</cp:coreProperties>
</file>