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F" w:rsidRDefault="007E72A0">
      <w:pPr>
        <w:spacing w:after="0" w:line="240" w:lineRule="auto"/>
        <w:jc w:val="right"/>
        <w:rPr>
          <w:rFonts w:ascii="Arial" w:eastAsia="Arial" w:hAnsi="Arial" w:cs="Arial"/>
          <w:b/>
          <w:color w:val="C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643AF" w:rsidRDefault="001643A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1643AF" w:rsidRDefault="007E72A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ПРОГРАММА  </w:t>
      </w:r>
    </w:p>
    <w:p w:rsidR="001643AF" w:rsidRDefault="001643A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643AF" w:rsidRDefault="007E72A0">
      <w:pPr>
        <w:tabs>
          <w:tab w:val="left" w:pos="709"/>
          <w:tab w:val="left" w:pos="1701"/>
        </w:tabs>
        <w:spacing w:after="0" w:line="240" w:lineRule="auto"/>
        <w:jc w:val="center"/>
        <w:rPr>
          <w:b/>
          <w:color w:val="1F497D"/>
          <w:sz w:val="24"/>
          <w:szCs w:val="24"/>
        </w:rPr>
      </w:pPr>
      <w:r>
        <w:rPr>
          <w:b/>
          <w:color w:val="002060"/>
          <w:sz w:val="24"/>
          <w:szCs w:val="24"/>
        </w:rPr>
        <w:t>ФОРУМ «ЭНЕРГИЯ ВОЗМОЖНОСТЕЙ»</w:t>
      </w:r>
    </w:p>
    <w:p w:rsidR="001643AF" w:rsidRDefault="001643AF">
      <w:pPr>
        <w:spacing w:after="0" w:line="240" w:lineRule="auto"/>
        <w:rPr>
          <w:b/>
          <w:sz w:val="24"/>
          <w:szCs w:val="24"/>
        </w:rPr>
      </w:pPr>
    </w:p>
    <w:p w:rsidR="001643AF" w:rsidRDefault="007E72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06.11.2019 г.</w:t>
      </w:r>
    </w:p>
    <w:tbl>
      <w:tblPr>
        <w:tblStyle w:val="a6"/>
        <w:tblW w:w="175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/>
      </w:tblPr>
      <w:tblGrid>
        <w:gridCol w:w="1447"/>
        <w:gridCol w:w="3097"/>
        <w:gridCol w:w="6522"/>
        <w:gridCol w:w="6522"/>
      </w:tblGrid>
      <w:tr w:rsidR="001643AF" w:rsidTr="00DA501D">
        <w:trPr>
          <w:gridAfter w:val="1"/>
          <w:wAfter w:w="6522" w:type="dxa"/>
        </w:trPr>
        <w:tc>
          <w:tcPr>
            <w:tcW w:w="11066" w:type="dxa"/>
            <w:gridSpan w:val="3"/>
          </w:tcPr>
          <w:p w:rsidR="001643AF" w:rsidRDefault="001643AF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Работа на площадках </w:t>
            </w:r>
          </w:p>
          <w:p w:rsidR="001643AF" w:rsidRDefault="001643AF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10.00-11.00</w:t>
            </w: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регистрация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 зона Welcome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 консультаций / нетворкинг зона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Moms&amp;Kids  studio «Задай вопрос маме-предпринимателю»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10.00-10.30</w:t>
            </w: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ОФИЦИАЛЬНОЕ ОТКРЫТИЕ ФОРУМА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параллель</w:t>
            </w:r>
          </w:p>
        </w:tc>
      </w:tr>
      <w:tr w:rsidR="001643AF" w:rsidTr="00DA501D">
        <w:trPr>
          <w:gridAfter w:val="1"/>
          <w:wAfter w:w="6522" w:type="dxa"/>
          <w:trHeight w:val="400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«Бизнес в поиске драйва и смысла»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56" w:hanging="72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происходит поиск точек роста в бизнесе.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обрести смысл, когда нет желания идти дальше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делать, то, что любишь. Как любить то, что делаешь.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источники драйва в бизнесе.</w:t>
            </w:r>
          </w:p>
          <w:p w:rsidR="001643AF" w:rsidRDefault="001643AF">
            <w:pPr>
              <w:spacing w:after="0" w:line="240" w:lineRule="auto"/>
              <w:ind w:right="56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Хедлайнер: Михаил Федоренко - </w:t>
            </w:r>
            <w:r>
              <w:rPr>
                <w:sz w:val="24"/>
                <w:szCs w:val="24"/>
              </w:rPr>
              <w:t>кандидат экономических наук, государственный советник 2 класса, предприниматель-эксперт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 Осипов</w:t>
            </w:r>
            <w:r>
              <w:rPr>
                <w:color w:val="000000"/>
                <w:sz w:val="24"/>
                <w:szCs w:val="24"/>
              </w:rPr>
              <w:t xml:space="preserve"> – резидент Бизнес-клуба «Деловой Петербург» руководитель сети клиник Евромедика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Вадим Варенцов</w:t>
            </w:r>
            <w:r>
              <w:rPr>
                <w:color w:val="000000"/>
                <w:sz w:val="24"/>
                <w:szCs w:val="24"/>
              </w:rPr>
              <w:t xml:space="preserve">  - основатель  Клуба предпринимателей «Ментор СПб»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Андрей Игнатьев</w:t>
            </w:r>
            <w:r>
              <w:rPr>
                <w:color w:val="000000"/>
                <w:sz w:val="24"/>
                <w:szCs w:val="24"/>
              </w:rPr>
              <w:t xml:space="preserve"> – управляющий партнер группы компаний «220 Вольт»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Василий Смольный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highlight w:val="white"/>
              </w:rPr>
              <w:t>общественный деятель, телеведущий, создатель и идеолог самого массового мотивационного онлайн фитнес-проекта последних лет  #БЕШЕНАЯСУШКА</w:t>
            </w:r>
          </w:p>
          <w:p w:rsidR="001643AF" w:rsidRDefault="001643AF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56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участников:</w:t>
            </w:r>
            <w:r>
              <w:rPr>
                <w:color w:val="000000"/>
                <w:sz w:val="24"/>
                <w:szCs w:val="24"/>
              </w:rPr>
              <w:t xml:space="preserve"> 400 чел.</w:t>
            </w:r>
          </w:p>
        </w:tc>
      </w:tr>
      <w:tr w:rsidR="001643AF" w:rsidTr="00DA501D">
        <w:trPr>
          <w:trHeight w:val="40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WORK-SHOP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«Impact hub-все только начинается»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«Сила места» для социального предпринимателя существует! Несмотря на небольшое количество коворкингов для социальных предпринимателей в стране - их популярность растет.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Коворкинг-центр  в социальном предпринимательстве – это платформа, объединяющая уже существующие команды  профессионалов, реализующих собственные проекты или только намеревающихся воплотить свои идеи в жизнь.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и проектный компоненты деятельности коворкинг-центра позволяют превращать идеи в бизнес-проекты.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эффективный коворкинг для СП?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определить факторы успеха в его развитии?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Своими наработками поделятся руководители успешно действуюших площадок для СП.  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Спикер: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Елена Киржанова - </w:t>
            </w:r>
            <w:r>
              <w:rPr>
                <w:sz w:val="24"/>
                <w:szCs w:val="24"/>
              </w:rPr>
              <w:t>тренер-консультант по социальному предпринимательству Фонда социальных инвестиций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ind w:left="34" w:right="56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КВЕСТ-СЕССИЯ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 блок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Деловая игра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«За честные закупки»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 блок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«Малый бизнес - в закупках. Как выиграть!»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Квест-сессия по выявлению административных ограничений и барьеров, возникающих у предпринимателей при осуществлении закупок. 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«живого» разговора  после проведения деловой игры позволит в режиме реального времени выявить проблемы бизнеса во взаимоотношениях с властью, контролирующими организациями и структурами поддержки.</w:t>
            </w:r>
          </w:p>
          <w:p w:rsidR="001643AF" w:rsidRDefault="001643AF">
            <w:pPr>
              <w:spacing w:after="0" w:line="240" w:lineRule="auto"/>
              <w:ind w:left="34" w:right="56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left="34" w:righ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Модераторы:</w:t>
            </w: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Елена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Либкинд </w:t>
            </w:r>
            <w:r>
              <w:rPr>
                <w:color w:val="000000"/>
                <w:sz w:val="24"/>
                <w:szCs w:val="24"/>
              </w:rPr>
              <w:t>– к.э.н. член Деловой России, депутат, руководитель брендингового агентства «Liber brand»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Екатерина Вдовкина </w:t>
            </w:r>
            <w:r>
              <w:rPr>
                <w:color w:val="000000"/>
                <w:sz w:val="24"/>
                <w:szCs w:val="24"/>
              </w:rPr>
              <w:t>– коуч, психолог, руководитель тренингового  центра «Академия взросления и Становления»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Коновалова</w:t>
            </w:r>
            <w:r>
              <w:rPr>
                <w:color w:val="000000"/>
                <w:sz w:val="24"/>
                <w:szCs w:val="24"/>
              </w:rPr>
              <w:t xml:space="preserve"> – директор Геометрия.ру Волга, автор проекта «Forma-market»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Антон Ряховский</w:t>
            </w:r>
            <w:r>
              <w:rPr>
                <w:color w:val="000000"/>
                <w:sz w:val="24"/>
                <w:szCs w:val="24"/>
              </w:rPr>
              <w:t xml:space="preserve"> – системный аналитик, специалист в области бережливого производства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Наталья Изюмченко</w:t>
            </w:r>
            <w:r>
              <w:rPr>
                <w:color w:val="000000"/>
                <w:sz w:val="24"/>
                <w:szCs w:val="24"/>
              </w:rPr>
              <w:t xml:space="preserve"> - руководитель исполкома ОРО «Деловая Россия», эксперт ПФО в области СО НКО и социального предпринимательства</w:t>
            </w:r>
          </w:p>
          <w:p w:rsidR="001643AF" w:rsidRDefault="001643AF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left="34" w:righ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ВОРК-ШОП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«Цифровая реальность для бизнеса»</w:t>
            </w:r>
          </w:p>
          <w:p w:rsidR="001643AF" w:rsidRDefault="001643AF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 работать с данными, которые принесут максимум пользы для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highlight w:val="white"/>
              </w:rPr>
              <w:t>ак ставить цифры заработать на деньги.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Как правильно использовать данные аналитики для роста бизнеса 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Какие цифры в бизнесе действительно имеют значение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Как платформы и цифровые агрегаторы служат бизнесу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 собрать свой конструктор ГЧП проекта в онлайне.</w:t>
            </w:r>
          </w:p>
          <w:p w:rsidR="001643AF" w:rsidRDefault="001643AF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Юлия Алферова – </w:t>
            </w:r>
            <w:r>
              <w:rPr>
                <w:color w:val="000000"/>
                <w:sz w:val="24"/>
                <w:szCs w:val="24"/>
              </w:rPr>
              <w:t>Директор Центра компетенций «Цифровая трансформация бизнеса»</w:t>
            </w:r>
          </w:p>
          <w:p w:rsidR="001643AF" w:rsidRDefault="001643AF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Спикеры:</w:t>
            </w:r>
          </w:p>
          <w:p w:rsidR="001643AF" w:rsidRDefault="007E72A0" w:rsidP="004A4498">
            <w:pP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Вера Адаева</w:t>
            </w:r>
            <w:r>
              <w:rPr>
                <w:sz w:val="24"/>
                <w:szCs w:val="24"/>
              </w:rPr>
              <w:t xml:space="preserve"> - руководитель центра цифрового развития Агентства стратегических инициатив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 Зорин</w:t>
            </w:r>
            <w:r>
              <w:rPr>
                <w:color w:val="000000"/>
                <w:sz w:val="24"/>
                <w:szCs w:val="24"/>
              </w:rPr>
              <w:t xml:space="preserve"> - директор по региональной политике АНО «Цифровая экономика»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Максим Ткаченко – </w:t>
            </w:r>
            <w:r>
              <w:rPr>
                <w:color w:val="000000"/>
                <w:sz w:val="24"/>
                <w:szCs w:val="24"/>
                <w:highlight w:val="white"/>
              </w:rPr>
              <w:t>Исполнительный директор Центра развития государственно-частного партнерства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  <w:trHeight w:val="126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СЕМИНАР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«Франшиза - как инструмент масштабирования и развития бизнеса»</w:t>
            </w:r>
          </w:p>
        </w:tc>
        <w:tc>
          <w:tcPr>
            <w:tcW w:w="6522" w:type="dxa"/>
          </w:tcPr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Франшизы бывают разные. По словам тех, кто продает франшизы, это наиболее доступный и скоростной метод раскрутки собственного бизнеса. 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экспертным оценкам, такой способ позволяет сэкономить до 5 лет развития и при этом получить дополнительную рекламную поддержку в виде использования известной ТМ </w:t>
            </w:r>
            <w:r>
              <w:rPr>
                <w:sz w:val="24"/>
                <w:szCs w:val="24"/>
              </w:rPr>
              <w:lastRenderedPageBreak/>
              <w:t>(торговой марки).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есть и недостатки при работе по этой модели, например,  высокая стоимость некоторых франшиз.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 актуален финансовый вопрос при покупке эксклюзивного права на использование бренда в определенном регионе или городе. 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именно поэтому, в  настоящее время франчайзинговая модель не является распространенной в России, доля таких предприятий составляет всего 2% от всех МСП в стране.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сессии рассмотрят и взвесят  факторы, влияющие на устойчивость бизнеса по франшизе, и, возможно, примут решение: быть или не быть франшизе в их собственном бизнесе. 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Галина Радаева</w:t>
            </w:r>
            <w:r>
              <w:rPr>
                <w:color w:val="000000"/>
                <w:sz w:val="24"/>
                <w:szCs w:val="24"/>
              </w:rPr>
              <w:t xml:space="preserve"> - основатель и руководитель проекта УК «ПРОФРАНШИЗЫ»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1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2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3</w:t>
            </w:r>
          </w:p>
          <w:p w:rsidR="001643AF" w:rsidRDefault="001643AF">
            <w:pPr>
              <w:spacing w:after="0" w:line="240" w:lineRule="auto"/>
              <w:ind w:right="56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участников:</w:t>
            </w:r>
            <w:r>
              <w:rPr>
                <w:sz w:val="24"/>
                <w:szCs w:val="24"/>
              </w:rPr>
              <w:t xml:space="preserve"> 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«Электронная торговля. Как надо работать»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  <w:highlight w:val="cyan"/>
              </w:rPr>
            </w:pPr>
          </w:p>
        </w:tc>
        <w:tc>
          <w:tcPr>
            <w:tcW w:w="6522" w:type="dxa"/>
          </w:tcPr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Благодаря цифровому пространству и смартфону потребители получили доступ к таким возможностям для совершения покупок, о которых прежде не могло быть и речи. </w:t>
            </w:r>
          </w:p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 w:line="240" w:lineRule="auto"/>
              <w:ind w:left="168" w:firstLine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данным Ассоциации электронных торговых площадок, в России действует более 60 электронных торговых площадок B2B и шесть федеральных электронных торговых площадок B2G.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Опираясь на опыт других стран, можно предположить, что это первый значительный шаг к грядущему доминированию интернет-торговли.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ждёт рынок электронной торговли в 2020 году?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Можно погадать на хрустальном шаре или кофейной гуще, однако надежнее изучить мнения профессионалов.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Думнова Оксана - </w:t>
            </w:r>
            <w:r>
              <w:rPr>
                <w:sz w:val="24"/>
                <w:szCs w:val="24"/>
              </w:rPr>
              <w:t xml:space="preserve">руководитель Управления FMCG маркетплейса goods.ru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Константин Бочаров - </w:t>
            </w:r>
            <w:r>
              <w:rPr>
                <w:sz w:val="24"/>
                <w:szCs w:val="24"/>
              </w:rPr>
              <w:t>Mobile product owner компании Глобус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Комраков Алексей - </w:t>
            </w:r>
            <w:r>
              <w:rPr>
                <w:sz w:val="24"/>
                <w:szCs w:val="24"/>
              </w:rPr>
              <w:t>руководитель B2B проектов в компании Compo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Ефим Алдухов - </w:t>
            </w:r>
            <w:r>
              <w:rPr>
                <w:sz w:val="24"/>
                <w:szCs w:val="24"/>
              </w:rPr>
              <w:t xml:space="preserve">генеральный директор E-commerce Fitness </w:t>
            </w:r>
          </w:p>
          <w:p w:rsidR="001643AF" w:rsidRDefault="007E7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Надежда Грец – </w:t>
            </w:r>
            <w:r>
              <w:rPr>
                <w:sz w:val="24"/>
                <w:szCs w:val="24"/>
              </w:rPr>
              <w:t>эксперт в сфере закупок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участников: 80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ОБЕД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Интерактив: Молекулярное шоу (бармен шоу)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13.00-14.30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Большой Public Talk: «Бизнес тренды 2020. Рецепты и лайфхаки»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трендов у государства и бизнеса: клиенториентированность, цифровые каналы коммуникации, краудфандинг, ориентир на развитие  предпринимательского потенциала и стимулирование мотивации, поощрение инициативности. Меры поддержки, которые работают.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Нацпроект. Как это поможет бизнесу? 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Евневич Мария (модератор обсуждения)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гость 1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гость 2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гость 3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Talk пара 1: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Александр Дрозденко - </w:t>
            </w:r>
            <w:r>
              <w:rPr>
                <w:sz w:val="24"/>
                <w:szCs w:val="24"/>
              </w:rPr>
              <w:t>Губернатор Ленинградской области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Talk пара 2: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Живулин Вадим Александрович</w:t>
            </w:r>
            <w:r>
              <w:rPr>
                <w:sz w:val="24"/>
                <w:szCs w:val="24"/>
              </w:rPr>
              <w:t xml:space="preserve"> - Заместитель министра Минэкономразвития России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Гузель Санжапова - </w:t>
            </w:r>
            <w:r>
              <w:rPr>
                <w:sz w:val="24"/>
                <w:szCs w:val="24"/>
              </w:rPr>
              <w:t>эксперт в краудфайндинге. Фермер. Социальный предприниматель. Основатель проекта CoCo belo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Talk пара 3: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Мамута</w:t>
            </w:r>
            <w:r>
              <w:rPr>
                <w:sz w:val="24"/>
                <w:szCs w:val="24"/>
              </w:rPr>
              <w:t xml:space="preserve"> - руководитель службы по защите прав потребителей и обеспечению доступности финансовых услуг ЦБ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Савельева</w:t>
            </w:r>
            <w:r>
              <w:rPr>
                <w:sz w:val="24"/>
                <w:szCs w:val="24"/>
              </w:rPr>
              <w:t xml:space="preserve"> - предприниматель, писатель, общественный деятель, популярный блогер с международной аудиторией более 80 тысяч человек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Talk Battle (*</w:t>
            </w:r>
            <w:r>
              <w:rPr>
                <w:sz w:val="24"/>
                <w:szCs w:val="24"/>
              </w:rPr>
              <w:t>спикерская зона между сценой президиума и залом c участие 8 экспертов)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14.30-14.45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КОФЕ-БРЕЙК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ИНТЕРАКТИВ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1643AF">
            <w:pPr>
              <w:tabs>
                <w:tab w:val="left" w:pos="459"/>
              </w:tabs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firstLine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параллель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Лайфхак-сессия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делать бизнес в ближайшие 5 лет?»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Глобальные тренды возникают не по щелчку пальцев, из года в год они не меняются кардинально, а уточняются, акцентируют, обнажают новые грани и социальное настроение. 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Конференция покажет  мета-тренды возможностей для развития малого и среднего бизнеса  ЛО. 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Спикеры выступят в режиме TED-х и расскажут о  практически-применимые лайфхаках продвижения бизнеса.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Винокурова</w:t>
            </w:r>
            <w:r>
              <w:rPr>
                <w:sz w:val="24"/>
                <w:szCs w:val="24"/>
              </w:rPr>
              <w:t xml:space="preserve"> – международный бизнес-тренер по продажам (СПб)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 Лебеденко -  </w:t>
            </w:r>
            <w:r>
              <w:rPr>
                <w:sz w:val="24"/>
                <w:szCs w:val="24"/>
              </w:rPr>
              <w:t xml:space="preserve">эксперт по таргетированной рекламе в </w:t>
            </w:r>
            <w:r>
              <w:rPr>
                <w:sz w:val="24"/>
                <w:szCs w:val="24"/>
              </w:rPr>
              <w:lastRenderedPageBreak/>
              <w:t>VK, Facebook, Instagram (СПб)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Владислав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Бермуда</w:t>
            </w:r>
            <w:r>
              <w:rPr>
                <w:sz w:val="24"/>
                <w:szCs w:val="24"/>
              </w:rPr>
              <w:t xml:space="preserve"> – эксперт №1 в России по кросс-маркетингу</w:t>
            </w: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Площадка-интерактив “Предприниматель будущего” имидж и компетенции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пройдет в режиме Лайфхак-сессии по самым трендовым направлениям персонального роста предпринимателя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 личности - каким вас хотят видеть клиенты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Имидж современного предпринимателя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Профайлинг - как необходимая компетенция будущего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Местное партнерство - как возможность противостоять сетевому ритэйлу и интернет-магазинам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Пользовательский контент как инструмент увеличения прибыли компании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Краудфандинговые платформы как инструмент развития новых проектов без привлечения стандартных инвестиций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проекты как инструмент создания позитивного имиджа компании</w:t>
            </w:r>
          </w:p>
          <w:p w:rsidR="001643AF" w:rsidRDefault="001643AF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Хедлайнер: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Гузель Санжапова – </w:t>
            </w:r>
            <w:r>
              <w:rPr>
                <w:sz w:val="24"/>
                <w:szCs w:val="24"/>
              </w:rPr>
              <w:t>эксперт в краудфайндинге. Фермер. Социальный предприниматель. Основатель проекта CoCo belo.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</w:t>
            </w:r>
            <w:r>
              <w:rPr>
                <w:sz w:val="24"/>
                <w:szCs w:val="24"/>
              </w:rPr>
              <w:t>: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Ирина Ландо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доктор наук в сфере управления</w:t>
            </w:r>
            <w:r>
              <w:rPr>
                <w:sz w:val="24"/>
                <w:szCs w:val="24"/>
              </w:rPr>
              <w:br/>
              <w:t>эксперт по скорочтению и быстрому запоминанию</w:t>
            </w:r>
            <w:r>
              <w:rPr>
                <w:sz w:val="24"/>
                <w:szCs w:val="24"/>
              </w:rPr>
              <w:br/>
              <w:t>специальность управление знаниями</w:t>
            </w:r>
            <w:r>
              <w:rPr>
                <w:sz w:val="24"/>
                <w:szCs w:val="24"/>
              </w:rPr>
              <w:br/>
              <w:t>( Knowledge Management ) г. Рига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Васильева</w:t>
            </w:r>
            <w:r>
              <w:rPr>
                <w:color w:val="000000"/>
                <w:sz w:val="24"/>
                <w:szCs w:val="24"/>
              </w:rPr>
              <w:t xml:space="preserve"> – стилист, профессиональный гармонизатор пространства.</w:t>
            </w:r>
          </w:p>
          <w:p w:rsidR="001643AF" w:rsidRDefault="00164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400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начать зарабатывать, занимаясь социальным бизнесом»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Социальное предпринимательство - растущий сектор нашей экономики и социальной сферы. Оно стремительно развивается, осваивает новые ниши и направления.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26 июля 2019 года официально опубликован и вступил в силу Федеральный закон, который ввел в законодательство Российской Федерации понятия социального предпринимательства и социального предприятия. 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это Закон поможет предпринимателям?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Как работает социальное предпринимательство в России? Кто его поддерживает? Где взять ресурсы для открытия социального бизнеса? Что такое социальный франчайзинг? </w:t>
            </w: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Эти и многие другие вопросы будут подняты на сессии. </w:t>
            </w:r>
            <w:r>
              <w:rPr>
                <w:sz w:val="24"/>
                <w:szCs w:val="24"/>
                <w:highlight w:val="white"/>
              </w:rPr>
              <w:t>Участники познакомятся с классическими видами социальных стартапов, обсудят с экспертами свои идеи и пути перевода своих инициатив на устойчивую бизнес-модель, изучат финансовые модели и опыт успешных социальных предпринимателей. 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Евгения Шохина - </w:t>
            </w:r>
            <w:r>
              <w:rPr>
                <w:sz w:val="24"/>
                <w:szCs w:val="24"/>
              </w:rPr>
              <w:t>директор Фонда поддержки социальных проектов, президент в бизнес-школе РСПП, главный редактор в "Бизнес России"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Наталья Изюмченко - </w:t>
            </w:r>
            <w:r>
              <w:rPr>
                <w:sz w:val="24"/>
                <w:szCs w:val="24"/>
              </w:rPr>
              <w:t>руководитель исполкома ОРО «Деловая Россия», эксперт ПФО в области СО НКО и социального предпринимательства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Ленинградской области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Фонда.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Public Talk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«Зачем нужны бизнес-сообщества и как научиться их монетизировать?»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и закрытые. На цифровых платформах и офф-лайновые. Немногочисленные и многотысячные.  Совершенно разные по своей концепции, философии, специфике и масштабу проектов.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Это все - о них, о сообществах деловых людей!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Многие из таких сообществ становятся уникальным социально-экономическим феноменом в своем городе и, даже, в стране.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предпринимателю вступать в бизнес-сообщество?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Как правило, бизнес-сообщество, создано для предпринимателей, которые понимают важность контактов, встреч, обмена опытом  (peer-to-peer) с развивающимися и целеустремленными людьми. 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Лидеры крупнейших российских сообществ расскажут о том, как формируются сообщества, и о том, какие факторы успеха есть у таких объединений, имеющих статус «Бизнес-сообщество нового поколения 2.0»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Светлана Аксянова</w:t>
            </w:r>
            <w:r>
              <w:rPr>
                <w:color w:val="000000"/>
                <w:sz w:val="24"/>
                <w:szCs w:val="24"/>
              </w:rPr>
              <w:t xml:space="preserve"> – основатель сообщества женщин-руководителей Удмуртии «Бизнес под каблуком»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5"/>
              </w:tabs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 Гаан</w:t>
            </w:r>
            <w:r>
              <w:rPr>
                <w:sz w:val="24"/>
                <w:szCs w:val="24"/>
              </w:rPr>
              <w:t xml:space="preserve"> - мастер управления сообществами, предприниматель, филантроп, создатель </w:t>
            </w:r>
            <w:hyperlink r:id="rId6">
              <w:r>
                <w:rPr>
                  <w:color w:val="000000"/>
                  <w:sz w:val="24"/>
                  <w:szCs w:val="24"/>
                </w:rPr>
                <w:t>Конференции</w:t>
              </w:r>
            </w:hyperlink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Компот»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Евгений Гудов</w:t>
            </w:r>
            <w:r>
              <w:rPr>
                <w:color w:val="000000"/>
                <w:sz w:val="24"/>
                <w:szCs w:val="24"/>
              </w:rPr>
              <w:t xml:space="preserve"> – генеральный директор ООО «Планетарий №1» (сообщество инноваторов)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Набатчикова Оксана</w:t>
            </w:r>
            <w:r>
              <w:rPr>
                <w:color w:val="000000"/>
                <w:sz w:val="24"/>
                <w:szCs w:val="24"/>
              </w:rPr>
              <w:t xml:space="preserve"> – заместитель председателя ЗС Оренбургской области 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«Агротренды: сельхозкооперация и цифровизация. Как с этим работать?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нужна сельхозкооперация и что она даст?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государству цифровой агропром?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аграриям национальная платформы «Цифровое сельское хозяйство»?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технологические инновационные стартап проекты дадут наибольший эффект для отрасли?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Какую роль в развитии экспорта играет цифровизация отрасли?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хозяйство: взгляд в будущее.</w:t>
            </w:r>
          </w:p>
          <w:p w:rsidR="001643AF" w:rsidRDefault="001643AF">
            <w:pPr>
              <w:widowControl/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Дубинчук Елена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  <w:highlight w:val="white"/>
              </w:rPr>
              <w:t xml:space="preserve"> - </w:t>
            </w:r>
            <w:r>
              <w:rPr>
                <w:sz w:val="24"/>
                <w:szCs w:val="24"/>
                <w:highlight w:val="white"/>
              </w:rPr>
              <w:t>руководитель дирекции по развитию сельскохозяйственной кооперации Корпорации МСП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Артем Копылов - </w:t>
            </w:r>
            <w:r>
              <w:rPr>
                <w:color w:val="000000"/>
                <w:sz w:val="24"/>
                <w:szCs w:val="24"/>
              </w:rPr>
              <w:t>г</w:t>
            </w:r>
            <w:hyperlink r:id="rId7">
              <w:r>
                <w:rPr>
                  <w:sz w:val="24"/>
                  <w:szCs w:val="24"/>
                  <w:highlight w:val="white"/>
                </w:rPr>
                <w:t>енеральный директор ООО «Агромиг»</w:t>
              </w:r>
            </w:hyperlink>
            <w:r w:rsidR="00C845F5">
              <w:fldChar w:fldCharType="begin"/>
            </w:r>
            <w:r>
              <w:instrText xml:space="preserve"> HYPERLINK "https://abireg.ru/n_68895.html" </w:instrText>
            </w:r>
            <w:r w:rsidR="00C845F5">
              <w:fldChar w:fldCharType="separate"/>
            </w:r>
          </w:p>
          <w:p w:rsidR="001643AF" w:rsidRDefault="00C845F5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fldChar w:fldCharType="end"/>
            </w:r>
            <w:r w:rsidR="007E72A0">
              <w:rPr>
                <w:b/>
                <w:color w:val="000000"/>
                <w:sz w:val="24"/>
                <w:szCs w:val="24"/>
              </w:rPr>
              <w:t xml:space="preserve">Илья Елпанов - </w:t>
            </w:r>
            <w:r w:rsidR="007E72A0">
              <w:rPr>
                <w:color w:val="000000"/>
                <w:sz w:val="24"/>
                <w:szCs w:val="24"/>
              </w:rPr>
              <w:t>основатель и CEO онлайн-агрегатор фермерских хозяйств «Ешь Деревенское»</w:t>
            </w:r>
            <w:r w:rsidR="007E72A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80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ПИТЧ - СЕССИЯ ДЛЯ ИНВЕСТОРОВ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секрет, что в обычных условиях первый контакт стартапа с инвестором начинается с небольшой войны: инвестор атакует, задаёт всевозможные «неудобные вопросы», всячески выводит стартаперов из зоны комфорта и наблюдает за их действиями.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Питч-сессия — это возможность презентовать проект перед потенциальными инвесторами, услышать эти самые  неудобные вопросы, посмотреть на типичные ошибки на примере чужих проектов, узнать, как их оценивают эксперты, инвесторы и бизнес-ангелы, отточить коммуникации с ними, и самое главное познакомиться с тем, кто готов вложиться в проект.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Рассматриваемые отрасли проектов: Сельское хозяйство, Промышленность, Строительство, Оказание услуг, Торговля, Туризм, IT проекты, Инновационные проекты.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рассматриваемым проектам:</w:t>
            </w: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презентации*, изложение сути проекта и потребности в инвестициях за 5 минут, готовность отвечать на вопросы инвесторов и экспертов.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15.00-17.00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ЗАСЕДАНИЕ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подгруппы госсовета по самозанятым (закрытое мероприятие)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16.15-16.30 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ПЕРЕРЫВ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«Монетизация своих талантов»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Таланты -  это природные настройки человека, которые формируют его индивидуальный стиль деятельности.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Что такое монетизация таланта?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Как зарабатывать, занимаясь любимым делом?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Как найти в себе таланты, огранить их  и реализовать?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Позитивно ответят только те, кто смог свой талант сделать профессией. Пусть на это может уйти долгое время - вложение окупается сторицей.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Участники секции должны уйти с твердым убеждением, что самое выгодное капиталовложение – это вложение в себя.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Хедлайнер: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Савельева –</w:t>
            </w:r>
            <w:r>
              <w:rPr>
                <w:sz w:val="24"/>
                <w:szCs w:val="24"/>
              </w:rPr>
              <w:t xml:space="preserve"> предприниматель, популярный писатель и блогер с международной аудиторией более 80 тысяч человек, общественный деятель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Сергей Музжавлев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highlight w:val="white"/>
              </w:rPr>
              <w:t xml:space="preserve"> Ведущий в России талантолог, автор </w:t>
            </w:r>
            <w:r>
              <w:rPr>
                <w:sz w:val="24"/>
                <w:szCs w:val="24"/>
                <w:highlight w:val="white"/>
              </w:rPr>
              <w:lastRenderedPageBreak/>
              <w:t>проекта Талантология.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Сметанникова -</w:t>
            </w:r>
            <w:r>
              <w:rPr>
                <w:sz w:val="24"/>
                <w:szCs w:val="24"/>
              </w:rPr>
              <w:t xml:space="preserve"> бренд-коуч. единственный в России сертифицированный НЛП-тренер международного уровня (trainer ITA), автор книги «Счастливая и свободная», спикер Synergy Global форум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Либкинд Елена</w:t>
            </w:r>
            <w:r>
              <w:rPr>
                <w:sz w:val="24"/>
                <w:szCs w:val="24"/>
              </w:rPr>
              <w:t xml:space="preserve"> – к.э.н., член Деловой России, депутат, руководитель брендингового агентства @liberbrand, автор книги   «Личный бренд или путь к сердцу президента»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400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СЕМИНАР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компании зарабатывают на нематериальных активах и интеллектуальной собственности?»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Капитализация имени компании: возможно ли это, и кому это удается?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Ценными активами компаний являются бренды и клиентские базы, ноу-хау, ИТ-программы и многое другое. Компании США и Евросоюза получают сверхприбыль от их использования. На площадке форума вы узнаете, как заработать на нематериальных активах в России, обеспечить их защиту и капитализацию.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Ильдар Шайхутдинов</w:t>
            </w:r>
            <w:r>
              <w:rPr>
                <w:sz w:val="24"/>
                <w:szCs w:val="24"/>
              </w:rPr>
              <w:t xml:space="preserve"> - генеральный директор Института финансового развития бизнеса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 1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 2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ВОРКШОП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«Индустрия гостеприимства. Перезагрузка. Как увидеть свой рынок?»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2035. Как дальше будет развивать туристическая отрасль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Цифровизация: как меняется экосистема туризма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господдержки туротрасли. Как воспользоваться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тренды инвестирования в гостиничный сектор. Глэмпинг бум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Промтуризм как инструмент продвижения территории. Как объединить усилия государства и бизнеса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Алексей Волков - </w:t>
            </w:r>
            <w:r>
              <w:rPr>
                <w:sz w:val="24"/>
                <w:szCs w:val="24"/>
              </w:rPr>
              <w:t xml:space="preserve"> вице-президент Общенационального Союза Индустрии Гостеприимства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 Басин</w:t>
            </w:r>
            <w:r>
              <w:rPr>
                <w:sz w:val="24"/>
                <w:szCs w:val="24"/>
              </w:rPr>
              <w:t xml:space="preserve"> - президент Ассоциация загородных отелей, соучредитель Fantalis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Семенова -</w:t>
            </w:r>
            <w:r>
              <w:rPr>
                <w:sz w:val="24"/>
                <w:szCs w:val="24"/>
              </w:rPr>
              <w:t xml:space="preserve"> Ассоциация промышленного туризма Северо-Запад, директор ООО «Едемвотпуск.ру», председатель комитета по туризму и индустрии гостеприимства в Деловая Россия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Полина Павлова</w:t>
            </w:r>
            <w:r>
              <w:rPr>
                <w:sz w:val="24"/>
                <w:szCs w:val="24"/>
              </w:rPr>
              <w:t xml:space="preserve"> - руководитель проектов «Корпорация развития Удмуртской Республики», направление «Инновации и туризм»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  <w:trHeight w:val="122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ПИТЧ-СЕССИЯ ДЛЯ ИНВЕСТОРОВ (продолжение)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Продолжение Питч-сессии -  возможность презентовать проект перед потенциальными инвесторами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ТОК-ШОУ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 «Молодость или опыт»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Миллениалы против опытных. Ни одна из компаний не делает явный акцент только на опытности сотрудника. </w:t>
            </w:r>
            <w:r>
              <w:rPr>
                <w:sz w:val="24"/>
                <w:szCs w:val="24"/>
              </w:rPr>
              <w:lastRenderedPageBreak/>
              <w:t>Однако все единогласно утверждают, что существуют вакансии, которые «молодежь» просто не может занимать.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Сегодняшние руководители разного уровня, прошедшие лет 20-25 назад суровую школу жизни, смотрят на молодых людей со скепсисом.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свою очередь, молодежь из "поколения миллениалов" всерьез считает себя незаменимой и пользуется кадровым голодом, чтобы выставить бизнесменам свои условия.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Впрочем, эксперты уверены, что это явление временное, очень скоро спесь с молодых людей сойдет.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Ток-шоу предстоит обсудить подходы к формированию кадровой политики по возрастному принципу и защитить свое мнение.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Андрей Аникеев - </w:t>
            </w:r>
            <w:r>
              <w:rPr>
                <w:sz w:val="24"/>
                <w:szCs w:val="24"/>
              </w:rPr>
              <w:t>президент ГК «Армада»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 1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 2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100 чел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КРУГЛЫЙ СТОЛ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highlight w:val="white"/>
              </w:rPr>
              <w:t>«Антимонопольный комплаенс и развитие конкуренции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мнению авторитетных экспертов высокий уровень конкуренции способен обеспечить стабильный рост экономики, развитие технологий, снижение издержек и социальной напряженности в обществе.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Ленинградской области мероприятия по содействию развитию конкуренции на социально-значимых рынках реализуются в соответствии с разработанной «Дорожной картой».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Этому должна способствовать организация системы внутреннего обеспечения соответствия требованиям антимонопольного законодательства деятельности РОИВ (антимонопольный комплаенс).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2020 г. планируется добиться снижения количества нарушений антимонопольного законодательства со стороны органов власти не менее чем в два раза.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будет посвящена вопросам, связанным с  осуществлением антимонопольного комплаенса и его влиянием на развитие региональной конкуренции.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</w:t>
            </w:r>
            <w:r>
              <w:rPr>
                <w:sz w:val="24"/>
                <w:szCs w:val="24"/>
              </w:rPr>
              <w:t xml:space="preserve">: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Сергей Пузыревский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- заместитель руководителя ФАС России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</w:t>
            </w:r>
            <w:r>
              <w:rPr>
                <w:sz w:val="24"/>
                <w:szCs w:val="24"/>
              </w:rPr>
              <w:t>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Владимир Мишеловин</w:t>
            </w:r>
            <w:r>
              <w:rPr>
                <w:sz w:val="24"/>
                <w:szCs w:val="24"/>
                <w:highlight w:val="white"/>
              </w:rPr>
              <w:t xml:space="preserve"> - начальник контрольно-финансового управления ФАС России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Ленар Шафигуллин</w:t>
            </w:r>
            <w:r>
              <w:rPr>
                <w:sz w:val="24"/>
                <w:szCs w:val="24"/>
                <w:highlight w:val="white"/>
              </w:rPr>
              <w:t> - руководитель Нижегородского УФАС России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  <w:r>
              <w:rPr>
                <w:color w:val="000000"/>
                <w:sz w:val="24"/>
                <w:szCs w:val="24"/>
              </w:rPr>
              <w:t>: 80 чел.</w:t>
            </w:r>
          </w:p>
        </w:tc>
      </w:tr>
    </w:tbl>
    <w:p w:rsidR="001643AF" w:rsidRDefault="001643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643AF" w:rsidSect="00E34E1E">
      <w:footerReference w:type="default" r:id="rId8"/>
      <w:pgSz w:w="11906" w:h="16838"/>
      <w:pgMar w:top="284" w:right="566" w:bottom="709" w:left="709" w:header="264" w:footer="10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A0" w:rsidRDefault="007E72A0">
      <w:pPr>
        <w:spacing w:after="0" w:line="240" w:lineRule="auto"/>
      </w:pPr>
      <w:r>
        <w:separator/>
      </w:r>
    </w:p>
  </w:endnote>
  <w:endnote w:type="continuationSeparator" w:id="0">
    <w:p w:rsidR="007E72A0" w:rsidRDefault="007E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AF" w:rsidRDefault="00C84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 Black" w:eastAsia="Arial Black" w:hAnsi="Arial Black" w:cs="Arial Black"/>
        <w:b/>
        <w:color w:val="000000"/>
      </w:rPr>
    </w:pPr>
    <w:r>
      <w:rPr>
        <w:rFonts w:ascii="Arial Black" w:eastAsia="Arial Black" w:hAnsi="Arial Black" w:cs="Arial Black"/>
        <w:b/>
        <w:color w:val="000000"/>
      </w:rPr>
      <w:fldChar w:fldCharType="begin"/>
    </w:r>
    <w:r w:rsidR="007E72A0">
      <w:rPr>
        <w:rFonts w:ascii="Arial Black" w:eastAsia="Arial Black" w:hAnsi="Arial Black" w:cs="Arial Black"/>
        <w:b/>
        <w:color w:val="000000"/>
      </w:rPr>
      <w:instrText>PAGE</w:instrText>
    </w:r>
    <w:r>
      <w:rPr>
        <w:rFonts w:ascii="Arial Black" w:eastAsia="Arial Black" w:hAnsi="Arial Black" w:cs="Arial Black"/>
        <w:b/>
        <w:color w:val="000000"/>
      </w:rPr>
      <w:fldChar w:fldCharType="separate"/>
    </w:r>
    <w:r w:rsidR="00C923EE">
      <w:rPr>
        <w:rFonts w:ascii="Arial Black" w:eastAsia="Arial Black" w:hAnsi="Arial Black" w:cs="Arial Black"/>
        <w:b/>
        <w:noProof/>
        <w:color w:val="000000"/>
      </w:rPr>
      <w:t>1</w:t>
    </w:r>
    <w:r>
      <w:rPr>
        <w:rFonts w:ascii="Arial Black" w:eastAsia="Arial Black" w:hAnsi="Arial Black" w:cs="Arial Black"/>
        <w:b/>
        <w:color w:val="000000"/>
      </w:rPr>
      <w:fldChar w:fldCharType="end"/>
    </w:r>
  </w:p>
  <w:p w:rsidR="001643AF" w:rsidRDefault="0016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A0" w:rsidRDefault="007E72A0">
      <w:pPr>
        <w:spacing w:after="0" w:line="240" w:lineRule="auto"/>
      </w:pPr>
      <w:r>
        <w:separator/>
      </w:r>
    </w:p>
  </w:footnote>
  <w:footnote w:type="continuationSeparator" w:id="0">
    <w:p w:rsidR="007E72A0" w:rsidRDefault="007E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3AF"/>
    <w:rsid w:val="001643AF"/>
    <w:rsid w:val="004A4498"/>
    <w:rsid w:val="007E72A0"/>
    <w:rsid w:val="008F2ECD"/>
    <w:rsid w:val="009E3CBE"/>
    <w:rsid w:val="00AB614A"/>
    <w:rsid w:val="00C845F5"/>
    <w:rsid w:val="00C923EE"/>
    <w:rsid w:val="00DA501D"/>
    <w:rsid w:val="00E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E1E"/>
  </w:style>
  <w:style w:type="paragraph" w:styleId="1">
    <w:name w:val="heading 1"/>
    <w:basedOn w:val="a"/>
    <w:next w:val="a"/>
    <w:rsid w:val="00E34E1E"/>
    <w:pPr>
      <w:spacing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34E1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E34E1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rsid w:val="00E34E1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rsid w:val="00E34E1E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rsid w:val="00E34E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4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4E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34E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E34E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34E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E34E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bireg.ru/n_688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ompot_conf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 Елена Валентиновна</dc:creator>
  <cp:lastModifiedBy>джангирова_ев</cp:lastModifiedBy>
  <cp:revision>3</cp:revision>
  <dcterms:created xsi:type="dcterms:W3CDTF">2019-10-09T06:54:00Z</dcterms:created>
  <dcterms:modified xsi:type="dcterms:W3CDTF">2019-10-09T08:09:00Z</dcterms:modified>
</cp:coreProperties>
</file>