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F9" w:rsidRPr="00A30F4A" w:rsidRDefault="00896AF9" w:rsidP="00A30F4A">
      <w:pPr>
        <w:rPr>
          <w:rFonts w:ascii="Times New Roman" w:hAnsi="Times New Roman" w:cs="Times New Roman"/>
          <w:b/>
          <w:sz w:val="28"/>
        </w:rPr>
      </w:pPr>
      <w:r w:rsidRPr="00A30F4A">
        <w:rPr>
          <w:rFonts w:ascii="Times New Roman" w:hAnsi="Times New Roman" w:cs="Times New Roman"/>
          <w:b/>
          <w:sz w:val="28"/>
        </w:rPr>
        <w:t>С 1 января 2017 года исковое заявление можно подать в электронной форме</w:t>
      </w:r>
    </w:p>
    <w:p w:rsidR="00896AF9" w:rsidRPr="00A30F4A" w:rsidRDefault="00896AF9" w:rsidP="00A30F4A">
      <w:pPr>
        <w:rPr>
          <w:rFonts w:ascii="Times New Roman" w:hAnsi="Times New Roman" w:cs="Times New Roman"/>
          <w:sz w:val="28"/>
        </w:rPr>
      </w:pPr>
    </w:p>
    <w:p w:rsidR="00896AF9" w:rsidRPr="00A30F4A" w:rsidRDefault="00896AF9" w:rsidP="00A30F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30F4A">
        <w:rPr>
          <w:rFonts w:ascii="Times New Roman" w:hAnsi="Times New Roman" w:cs="Times New Roman"/>
          <w:sz w:val="28"/>
        </w:rPr>
        <w:t>Федеральным законом от 23.06.2016 № 220-ФЗ внесены изменения в отдельные законодательные акты Российской Федерации в части применения электронных документов в деятельности органов судебной власти.</w:t>
      </w:r>
    </w:p>
    <w:p w:rsidR="00896AF9" w:rsidRPr="00A30F4A" w:rsidRDefault="00896AF9" w:rsidP="00A30F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30F4A">
        <w:rPr>
          <w:rFonts w:ascii="Times New Roman" w:hAnsi="Times New Roman" w:cs="Times New Roman"/>
          <w:sz w:val="28"/>
        </w:rPr>
        <w:t>В соответствии с данным законом с 1 января 2017 года граждане Российской Федерации смогут подавать исковые заявления, ходатайства, жалобы, представления и другие документы в суды общей юрисдикции и арбитражные суды в электронно</w:t>
      </w:r>
      <w:bookmarkStart w:id="0" w:name="_GoBack"/>
      <w:bookmarkEnd w:id="0"/>
      <w:r w:rsidRPr="00A30F4A">
        <w:rPr>
          <w:rFonts w:ascii="Times New Roman" w:hAnsi="Times New Roman" w:cs="Times New Roman"/>
          <w:sz w:val="28"/>
        </w:rPr>
        <w:t>й форме. Это изменение коснется и участников уголовного разбирательства.</w:t>
      </w:r>
    </w:p>
    <w:p w:rsidR="00896AF9" w:rsidRPr="00A30F4A" w:rsidRDefault="00896AF9" w:rsidP="00A30F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30F4A">
        <w:rPr>
          <w:rFonts w:ascii="Times New Roman" w:hAnsi="Times New Roman" w:cs="Times New Roman"/>
          <w:sz w:val="28"/>
        </w:rPr>
        <w:t>Электронный документ должен быть подан путем заполнения специальной формы на официальном сайте конкретного суда и подписан электронной подписью гражданина. Прилагаемые документы также должны подаваться в электронной форме. Полученные от участника процесса документы в электронной форме будут рассматриваться судом как обычные иски, жалобы, доказательства его позиции по делу и т.д.</w:t>
      </w:r>
    </w:p>
    <w:p w:rsidR="00896AF9" w:rsidRPr="00A30F4A" w:rsidRDefault="00896AF9" w:rsidP="00A30F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30F4A">
        <w:rPr>
          <w:rFonts w:ascii="Times New Roman" w:hAnsi="Times New Roman" w:cs="Times New Roman"/>
          <w:sz w:val="28"/>
        </w:rPr>
        <w:t>Судебные решения также смогут быть выражены в электронной форме, причем для арбитражных судов такая форма обязательна при наличии соответствующей технической возможности. Решения должны подписываться усиленной квалифицированной подписью судьи, а коллегиальные акты – усиленными электронными подписями всех судей.</w:t>
      </w:r>
    </w:p>
    <w:p w:rsidR="00896AF9" w:rsidRPr="00A30F4A" w:rsidRDefault="00896AF9" w:rsidP="00A30F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30F4A">
        <w:rPr>
          <w:rFonts w:ascii="Times New Roman" w:hAnsi="Times New Roman" w:cs="Times New Roman"/>
          <w:sz w:val="28"/>
        </w:rPr>
        <w:t>Исключения коснуться тех судебных решений, которые затрагивают безопасность государства, права и законные интересы несовершеннолетних, охраняемую законом тайну и ряд других (в зависимости от вида судопроизводства) и они будут изготавливаться в форме бумажного документа. При этом в случае использования электронной формы, один экземпляр судебного решения будет дополнительно изготавливаться на бумаге.</w:t>
      </w:r>
    </w:p>
    <w:p w:rsidR="00896AF9" w:rsidRPr="00A30F4A" w:rsidRDefault="00896AF9" w:rsidP="00A30F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30F4A">
        <w:rPr>
          <w:rFonts w:ascii="Times New Roman" w:hAnsi="Times New Roman" w:cs="Times New Roman"/>
          <w:sz w:val="28"/>
        </w:rPr>
        <w:t> Копия решения суда будет высылаться участникам процесса на бумажном носителе в случаях, если у этого суда нет технической возможности отправить решение в электронной форме или по их просьбе.</w:t>
      </w:r>
    </w:p>
    <w:p w:rsidR="00896AF9" w:rsidRPr="00A30F4A" w:rsidRDefault="00896AF9" w:rsidP="00A30F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30F4A">
        <w:rPr>
          <w:rFonts w:ascii="Times New Roman" w:hAnsi="Times New Roman" w:cs="Times New Roman"/>
          <w:sz w:val="28"/>
        </w:rPr>
        <w:t>В арбитражных судах копия электронного судебного решения, определения будет направляться лицам, участвующим в деле, через официальный сайт конкретного суда в режиме ограниченного доступа не позднее следующего дня после его принятия.</w:t>
      </w:r>
    </w:p>
    <w:p w:rsidR="00896AF9" w:rsidRPr="00A30F4A" w:rsidRDefault="00896AF9" w:rsidP="00A30F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30F4A">
        <w:rPr>
          <w:rFonts w:ascii="Times New Roman" w:hAnsi="Times New Roman" w:cs="Times New Roman"/>
          <w:sz w:val="28"/>
        </w:rPr>
        <w:t>В судах общей юрисдикции скан-копия судебного акта будет направляться участнику по его просьбе или с его согласия.</w:t>
      </w:r>
    </w:p>
    <w:p w:rsidR="00896AF9" w:rsidRPr="00A30F4A" w:rsidRDefault="00896AF9" w:rsidP="00A30F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30F4A">
        <w:rPr>
          <w:rFonts w:ascii="Times New Roman" w:hAnsi="Times New Roman" w:cs="Times New Roman"/>
          <w:sz w:val="28"/>
        </w:rPr>
        <w:lastRenderedPageBreak/>
        <w:t>Указанные правила получения документов распространяются также на судебные акты и иные документы, используемые в административном производстве в соответствии с Кодексом административного судопроизводства.</w:t>
      </w:r>
    </w:p>
    <w:p w:rsidR="00896AF9" w:rsidRPr="00A30F4A" w:rsidRDefault="00896AF9" w:rsidP="00A30F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30F4A">
        <w:rPr>
          <w:rFonts w:ascii="Times New Roman" w:hAnsi="Times New Roman" w:cs="Times New Roman"/>
          <w:sz w:val="28"/>
        </w:rPr>
        <w:t>Получить судебные документы в электронной форме можно с 1 января 2017 года, а  судебный приказ в арбитражном процессе, начиная с 1 июля 2016 года.</w:t>
      </w:r>
    </w:p>
    <w:p w:rsidR="00896AF9" w:rsidRPr="00A30F4A" w:rsidRDefault="00896AF9" w:rsidP="00A30F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35BA7" w:rsidRPr="00A30F4A" w:rsidRDefault="00896AF9" w:rsidP="00A30F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30F4A">
        <w:rPr>
          <w:rFonts w:ascii="Times New Roman" w:hAnsi="Times New Roman" w:cs="Times New Roman"/>
          <w:sz w:val="28"/>
        </w:rPr>
        <w:t xml:space="preserve">Статью подготовил помощник военного прокурора – войсковая часть 77932 старший лейтенант юстиции Газзаев Павел </w:t>
      </w:r>
      <w:proofErr w:type="spellStart"/>
      <w:r w:rsidRPr="00A30F4A">
        <w:rPr>
          <w:rFonts w:ascii="Times New Roman" w:hAnsi="Times New Roman" w:cs="Times New Roman"/>
          <w:sz w:val="28"/>
        </w:rPr>
        <w:t>Ахсарбекович</w:t>
      </w:r>
      <w:proofErr w:type="spellEnd"/>
    </w:p>
    <w:sectPr w:rsidR="00035BA7" w:rsidRPr="00A30F4A" w:rsidSect="00896A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F9"/>
    <w:rsid w:val="00035BA7"/>
    <w:rsid w:val="00896AF9"/>
    <w:rsid w:val="00A3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4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2017-04-12T17:22:00Z</dcterms:created>
  <dcterms:modified xsi:type="dcterms:W3CDTF">2017-04-12T17:22:00Z</dcterms:modified>
</cp:coreProperties>
</file>